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2412" w:rsidRPr="00F46C79" w:rsidRDefault="006641FD" w:rsidP="00D31F79">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126B41">
                      <w:rPr>
                        <w:rFonts w:ascii="Times New Roman" w:eastAsiaTheme="majorEastAsia" w:hAnsi="Times New Roman" w:cs="Times New Roman" w:hint="eastAsia"/>
                        <w:sz w:val="80"/>
                        <w:szCs w:val="80"/>
                      </w:rPr>
                      <w:t>6</w:t>
                    </w:r>
                    <w:r w:rsidRPr="00F46C79">
                      <w:rPr>
                        <w:rFonts w:ascii="Times New Roman" w:eastAsiaTheme="majorEastAsia" w:hAnsi="Times New Roman" w:cs="Times New Roman"/>
                        <w:sz w:val="80"/>
                        <w:szCs w:val="80"/>
                      </w:rPr>
                      <w:t>年</w:t>
                    </w:r>
                    <w:r w:rsidR="00D31F79">
                      <w:rPr>
                        <w:rFonts w:ascii="Times New Roman" w:eastAsiaTheme="majorEastAsia" w:hAnsi="Times New Roman" w:cs="Times New Roman" w:hint="eastAsia"/>
                        <w:sz w:val="80"/>
                        <w:szCs w:val="80"/>
                      </w:rPr>
                      <w:t>东莞市高技能公共实训中心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D31F79" w:rsidRPr="00D31F79" w:rsidRDefault="00D31F79" w:rsidP="00D31F79">
      <w:pPr>
        <w:ind w:firstLineChars="250" w:firstLine="800"/>
        <w:rPr>
          <w:rFonts w:ascii="仿宋_GB2312" w:eastAsia="仿宋_GB2312"/>
          <w:sz w:val="32"/>
          <w:szCs w:val="32"/>
        </w:rPr>
      </w:pPr>
      <w:r w:rsidRPr="00D31F79">
        <w:rPr>
          <w:rFonts w:ascii="仿宋_GB2312" w:eastAsia="仿宋_GB2312" w:hint="eastAsia"/>
          <w:sz w:val="32"/>
          <w:szCs w:val="32"/>
        </w:rPr>
        <w:t>对中心国有资产进行维护管理；制定进入中心实训的准入条件，对申请使用公共训练资源的单位进行准入评估、使用绩效评估和退出评估认定；提供高技能人才技能训练、技术改造、技术交流、技能培训成果及职业展示、技术信息咨询等公共服务；开展高技能人才训练指导、训练项目和训练模式、评价方式的研究工作。</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8D37BF" w:rsidRDefault="008D37BF" w:rsidP="008D37BF">
      <w:pPr>
        <w:ind w:firstLineChars="200" w:firstLine="640"/>
        <w:rPr>
          <w:rFonts w:ascii="仿宋_GB2312" w:eastAsia="仿宋_GB2312"/>
          <w:sz w:val="32"/>
          <w:szCs w:val="32"/>
        </w:rPr>
      </w:pPr>
      <w:r w:rsidRPr="00EC5961">
        <w:rPr>
          <w:rFonts w:ascii="仿宋_GB2312" w:eastAsia="仿宋_GB2312" w:hint="eastAsia"/>
          <w:sz w:val="32"/>
          <w:szCs w:val="32"/>
        </w:rPr>
        <w:t>东莞市</w:t>
      </w:r>
      <w:r w:rsidRPr="003E5598">
        <w:rPr>
          <w:rFonts w:ascii="仿宋_GB2312" w:eastAsia="仿宋_GB2312" w:hint="eastAsia"/>
          <w:sz w:val="32"/>
          <w:szCs w:val="32"/>
        </w:rPr>
        <w:t>高技能公共实训中心</w:t>
      </w:r>
      <w:r w:rsidRPr="00EC5961">
        <w:rPr>
          <w:rFonts w:ascii="仿宋_GB2312" w:eastAsia="仿宋_GB2312" w:hint="eastAsia"/>
          <w:sz w:val="32"/>
          <w:szCs w:val="32"/>
        </w:rPr>
        <w:t>内设</w:t>
      </w:r>
      <w:r>
        <w:rPr>
          <w:rFonts w:ascii="仿宋_GB2312" w:eastAsia="仿宋_GB2312" w:hint="eastAsia"/>
          <w:sz w:val="32"/>
          <w:szCs w:val="32"/>
        </w:rPr>
        <w:t>综合科、</w:t>
      </w:r>
      <w:proofErr w:type="gramStart"/>
      <w:r>
        <w:rPr>
          <w:rFonts w:ascii="仿宋_GB2312" w:eastAsia="仿宋_GB2312" w:hint="eastAsia"/>
          <w:sz w:val="32"/>
          <w:szCs w:val="32"/>
        </w:rPr>
        <w:t>实训管理科</w:t>
      </w:r>
      <w:proofErr w:type="gramEnd"/>
      <w:r w:rsidRPr="00DF09B4">
        <w:rPr>
          <w:rFonts w:ascii="Times New Roman" w:eastAsia="仿宋_GB2312" w:hAnsi="Times New Roman" w:cs="Times New Roman"/>
          <w:sz w:val="32"/>
          <w:szCs w:val="32"/>
        </w:rPr>
        <w:t>2</w:t>
      </w:r>
      <w:r w:rsidRPr="00EC5961">
        <w:rPr>
          <w:rFonts w:ascii="仿宋_GB2312" w:eastAsia="仿宋_GB2312" w:hint="eastAsia"/>
          <w:sz w:val="32"/>
          <w:szCs w:val="32"/>
        </w:rPr>
        <w:t>个</w:t>
      </w:r>
      <w:r>
        <w:rPr>
          <w:rFonts w:ascii="仿宋_GB2312" w:eastAsia="仿宋_GB2312" w:hint="eastAsia"/>
          <w:sz w:val="32"/>
          <w:szCs w:val="32"/>
        </w:rPr>
        <w:t>内设机构，正科级。</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8D37BF" w:rsidRPr="005A1783" w:rsidRDefault="008D37BF" w:rsidP="008D37BF">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截至201</w:t>
      </w:r>
      <w:r>
        <w:rPr>
          <w:rFonts w:ascii="仿宋_GB2312" w:eastAsia="仿宋_GB2312" w:hAnsi="Times New Roman" w:cs="Times New Roman" w:hint="eastAsia"/>
          <w:sz w:val="32"/>
          <w:szCs w:val="32"/>
        </w:rPr>
        <w:t>6</w:t>
      </w:r>
      <w:r w:rsidRPr="009A3482">
        <w:rPr>
          <w:rFonts w:ascii="仿宋_GB2312" w:eastAsia="仿宋_GB2312" w:hAnsi="Times New Roman" w:cs="Times New Roman" w:hint="eastAsia"/>
          <w:sz w:val="32"/>
          <w:szCs w:val="32"/>
        </w:rPr>
        <w:t>年底，</w:t>
      </w:r>
      <w:r>
        <w:rPr>
          <w:rFonts w:ascii="仿宋_GB2312" w:eastAsia="仿宋_GB2312" w:hAnsi="Times New Roman" w:cs="Times New Roman" w:hint="eastAsia"/>
          <w:kern w:val="0"/>
          <w:sz w:val="32"/>
          <w:szCs w:val="32"/>
        </w:rPr>
        <w:t>东莞市</w:t>
      </w:r>
      <w:r w:rsidRPr="003E5598">
        <w:rPr>
          <w:rFonts w:ascii="仿宋_GB2312" w:eastAsia="仿宋_GB2312" w:hint="eastAsia"/>
          <w:sz w:val="32"/>
          <w:szCs w:val="32"/>
        </w:rPr>
        <w:t>高技能公共实训中心</w:t>
      </w:r>
      <w:r>
        <w:rPr>
          <w:rFonts w:ascii="仿宋_GB2312" w:eastAsia="仿宋_GB2312" w:hAnsi="Times New Roman" w:cs="Times New Roman" w:hint="eastAsia"/>
          <w:kern w:val="0"/>
          <w:sz w:val="32"/>
          <w:szCs w:val="32"/>
        </w:rPr>
        <w:t>共有事业编制数12名，财政供养的编内实有在职人员</w:t>
      </w:r>
      <w:r>
        <w:rPr>
          <w:rFonts w:ascii="仿宋_GB2312" w:eastAsia="仿宋_GB2312" w:hAnsi="Times New Roman" w:cs="Times New Roman" w:hint="eastAsia"/>
          <w:sz w:val="32"/>
          <w:szCs w:val="32"/>
        </w:rPr>
        <w:t>12</w:t>
      </w:r>
      <w:r>
        <w:rPr>
          <w:rFonts w:ascii="仿宋_GB2312" w:eastAsia="仿宋_GB2312" w:hAnsi="Times New Roman" w:cs="Times New Roman" w:hint="eastAsia"/>
          <w:kern w:val="0"/>
          <w:sz w:val="32"/>
          <w:szCs w:val="32"/>
        </w:rPr>
        <w:t>人，另外，聘用人员</w:t>
      </w:r>
      <w:r>
        <w:rPr>
          <w:rFonts w:ascii="仿宋_GB2312" w:eastAsia="仿宋_GB2312" w:hAnsi="Times New Roman" w:cs="Times New Roman" w:hint="eastAsia"/>
          <w:sz w:val="32"/>
          <w:szCs w:val="32"/>
        </w:rPr>
        <w:t>2</w:t>
      </w:r>
      <w:r>
        <w:rPr>
          <w:rFonts w:ascii="仿宋_GB2312" w:eastAsia="仿宋_GB2312" w:hAnsi="Times New Roman" w:cs="Times New Roman" w:hint="eastAsia"/>
          <w:kern w:val="0"/>
          <w:sz w:val="32"/>
          <w:szCs w:val="32"/>
        </w:rPr>
        <w:t>人。</w:t>
      </w:r>
    </w:p>
    <w:p w:rsidR="00E46DCE" w:rsidRPr="008D37BF"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751254"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CE7FBE">
        <w:rPr>
          <w:rFonts w:ascii="Times New Roman" w:eastAsia="仿宋_GB2312" w:hAnsi="Times New Roman" w:cs="Times New Roman" w:hint="eastAsia"/>
          <w:sz w:val="32"/>
          <w:szCs w:val="32"/>
        </w:rPr>
        <w:t>3,</w:t>
      </w:r>
      <w:r w:rsidR="00CE7FBE" w:rsidRPr="00CE7FBE">
        <w:rPr>
          <w:rFonts w:ascii="Times New Roman" w:eastAsia="仿宋_GB2312" w:hAnsi="Times New Roman" w:cs="Times New Roman" w:hint="eastAsia"/>
          <w:sz w:val="32"/>
          <w:szCs w:val="32"/>
        </w:rPr>
        <w:t>155.28</w:t>
      </w:r>
      <w:r w:rsidR="00F628AB" w:rsidRPr="00AB2D9F">
        <w:rPr>
          <w:rFonts w:ascii="仿宋_GB2312" w:eastAsia="仿宋_GB2312" w:hAnsi="Times New Roman" w:cs="Times New Roman" w:hint="eastAsia"/>
          <w:sz w:val="32"/>
          <w:szCs w:val="32"/>
        </w:rPr>
        <w:t>万元，支出总计</w:t>
      </w:r>
      <w:r w:rsidR="00CE7FBE" w:rsidRPr="00CE7FBE">
        <w:rPr>
          <w:rFonts w:ascii="Times New Roman" w:eastAsia="仿宋_GB2312" w:hAnsi="Times New Roman" w:cs="Times New Roman" w:hint="eastAsia"/>
          <w:sz w:val="32"/>
          <w:szCs w:val="32"/>
        </w:rPr>
        <w:t>3</w:t>
      </w:r>
      <w:r w:rsidR="00CE7FBE">
        <w:rPr>
          <w:rFonts w:ascii="Times New Roman" w:eastAsia="仿宋_GB2312" w:hAnsi="Times New Roman" w:cs="Times New Roman" w:hint="eastAsia"/>
          <w:sz w:val="32"/>
          <w:szCs w:val="32"/>
        </w:rPr>
        <w:t>,</w:t>
      </w:r>
      <w:r w:rsidR="00CE7FBE" w:rsidRPr="00CE7FBE">
        <w:rPr>
          <w:rFonts w:ascii="Times New Roman" w:eastAsia="仿宋_GB2312" w:hAnsi="Times New Roman" w:cs="Times New Roman" w:hint="eastAsia"/>
          <w:sz w:val="32"/>
          <w:szCs w:val="32"/>
        </w:rPr>
        <w:t>158.</w:t>
      </w:r>
      <w:r w:rsidR="006E5C5F">
        <w:rPr>
          <w:rFonts w:ascii="Times New Roman" w:eastAsia="仿宋_GB2312" w:hAnsi="Times New Roman" w:cs="Times New Roman" w:hint="eastAsia"/>
          <w:sz w:val="32"/>
          <w:szCs w:val="32"/>
        </w:rPr>
        <w:t>69</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与2015年相比，收</w:t>
      </w:r>
      <w:r w:rsidR="00EC28DD">
        <w:rPr>
          <w:rFonts w:ascii="仿宋_GB2312" w:eastAsia="仿宋_GB2312" w:hAnsi="Times New Roman" w:cs="Times New Roman" w:hint="eastAsia"/>
          <w:sz w:val="32"/>
          <w:szCs w:val="32"/>
        </w:rPr>
        <w:t>入</w:t>
      </w:r>
      <w:r w:rsidR="00751254">
        <w:rPr>
          <w:rFonts w:ascii="仿宋_GB2312" w:eastAsia="仿宋_GB2312" w:hAnsi="Times New Roman" w:cs="Times New Roman" w:hint="eastAsia"/>
          <w:sz w:val="32"/>
          <w:szCs w:val="32"/>
        </w:rPr>
        <w:t>总计减少</w:t>
      </w:r>
      <w:r w:rsidR="00EC28DD" w:rsidRPr="00FE135F">
        <w:rPr>
          <w:rFonts w:ascii="Times New Roman" w:eastAsia="仿宋_GB2312" w:hAnsi="Times New Roman" w:cs="Times New Roman" w:hint="eastAsia"/>
          <w:sz w:val="32"/>
          <w:szCs w:val="32"/>
        </w:rPr>
        <w:t>4.66</w:t>
      </w:r>
      <w:r w:rsidR="00751254">
        <w:rPr>
          <w:rFonts w:ascii="仿宋_GB2312" w:eastAsia="仿宋_GB2312" w:hAnsi="Times New Roman" w:cs="Times New Roman" w:hint="eastAsia"/>
          <w:sz w:val="32"/>
          <w:szCs w:val="32"/>
        </w:rPr>
        <w:t>万元，</w:t>
      </w:r>
      <w:r w:rsidR="00EC28DD">
        <w:rPr>
          <w:rFonts w:ascii="仿宋_GB2312" w:eastAsia="仿宋_GB2312" w:hAnsi="Times New Roman" w:cs="Times New Roman" w:hint="eastAsia"/>
          <w:sz w:val="32"/>
          <w:szCs w:val="32"/>
        </w:rPr>
        <w:t>下降</w:t>
      </w:r>
      <w:r w:rsidR="00EC28DD" w:rsidRPr="00FE135F">
        <w:rPr>
          <w:rFonts w:ascii="Times New Roman" w:eastAsia="仿宋_GB2312" w:hAnsi="Times New Roman" w:cs="Times New Roman" w:hint="eastAsia"/>
          <w:sz w:val="32"/>
          <w:szCs w:val="32"/>
        </w:rPr>
        <w:t>0.15%</w:t>
      </w:r>
      <w:r w:rsidR="00EC28DD">
        <w:rPr>
          <w:rFonts w:ascii="仿宋_GB2312" w:eastAsia="仿宋_GB2312" w:hAnsi="Times New Roman" w:cs="Times New Roman" w:hint="eastAsia"/>
          <w:sz w:val="32"/>
          <w:szCs w:val="32"/>
        </w:rPr>
        <w:t>；支出总计减少</w:t>
      </w:r>
      <w:r w:rsidR="00EC28DD" w:rsidRPr="00FE135F">
        <w:rPr>
          <w:rFonts w:ascii="Times New Roman" w:eastAsia="仿宋_GB2312" w:hAnsi="Times New Roman" w:cs="Times New Roman" w:hint="eastAsia"/>
          <w:sz w:val="32"/>
          <w:szCs w:val="32"/>
        </w:rPr>
        <w:t>1.24</w:t>
      </w:r>
      <w:r w:rsidR="00EC28DD">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下降</w:t>
      </w:r>
      <w:r w:rsidR="00EC28DD" w:rsidRPr="00FE135F">
        <w:rPr>
          <w:rFonts w:ascii="Times New Roman" w:eastAsia="仿宋_GB2312" w:hAnsi="Times New Roman" w:cs="Times New Roman" w:hint="eastAsia"/>
          <w:sz w:val="32"/>
          <w:szCs w:val="32"/>
        </w:rPr>
        <w:t>0.04</w:t>
      </w:r>
      <w:r w:rsidR="00751254" w:rsidRPr="00FE135F">
        <w:rPr>
          <w:rFonts w:ascii="Times New Roman" w:eastAsia="仿宋_GB2312" w:hAnsi="Times New Roman" w:cs="Times New Roman" w:hint="eastAsia"/>
          <w:sz w:val="32"/>
          <w:szCs w:val="32"/>
        </w:rPr>
        <w:t>%</w:t>
      </w:r>
      <w:r w:rsidR="00751254">
        <w:rPr>
          <w:rFonts w:ascii="仿宋_GB2312" w:eastAsia="仿宋_GB2312" w:hAnsi="Times New Roman" w:cs="Times New Roman" w:hint="eastAsia"/>
          <w:sz w:val="32"/>
          <w:szCs w:val="32"/>
        </w:rPr>
        <w:t>。</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本部门2016年度收入合计</w:t>
      </w:r>
      <w:r w:rsidR="00FE135F" w:rsidRPr="00D825C2">
        <w:rPr>
          <w:rFonts w:ascii="Times New Roman" w:eastAsia="仿宋_GB2312" w:hAnsi="Times New Roman" w:cs="Times New Roman" w:hint="eastAsia"/>
          <w:sz w:val="32"/>
          <w:szCs w:val="32"/>
        </w:rPr>
        <w:t>3</w:t>
      </w:r>
      <w:r w:rsidR="00D825C2">
        <w:rPr>
          <w:rFonts w:ascii="Times New Roman" w:eastAsia="仿宋_GB2312" w:hAnsi="Times New Roman" w:cs="Times New Roman" w:hint="eastAsia"/>
          <w:sz w:val="32"/>
          <w:szCs w:val="32"/>
        </w:rPr>
        <w:t>,</w:t>
      </w:r>
      <w:r w:rsidR="00FE135F" w:rsidRPr="00D825C2">
        <w:rPr>
          <w:rFonts w:ascii="Times New Roman" w:eastAsia="仿宋_GB2312" w:hAnsi="Times New Roman" w:cs="Times New Roman" w:hint="eastAsia"/>
          <w:sz w:val="32"/>
          <w:szCs w:val="32"/>
        </w:rPr>
        <w:t>155.29</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FE135F" w:rsidRPr="00D825C2">
        <w:rPr>
          <w:rFonts w:ascii="Times New Roman" w:eastAsia="仿宋_GB2312" w:hAnsi="Times New Roman" w:cs="Times New Roman" w:hint="eastAsia"/>
          <w:sz w:val="32"/>
          <w:szCs w:val="32"/>
        </w:rPr>
        <w:t>3</w:t>
      </w:r>
      <w:r w:rsidR="00D825C2">
        <w:rPr>
          <w:rFonts w:ascii="Times New Roman" w:eastAsia="仿宋_GB2312" w:hAnsi="Times New Roman" w:cs="Times New Roman" w:hint="eastAsia"/>
          <w:sz w:val="32"/>
          <w:szCs w:val="32"/>
        </w:rPr>
        <w:t>,</w:t>
      </w:r>
      <w:r w:rsidR="00FE135F" w:rsidRPr="00D825C2">
        <w:rPr>
          <w:rFonts w:ascii="Times New Roman" w:eastAsia="仿宋_GB2312" w:hAnsi="Times New Roman" w:cs="Times New Roman" w:hint="eastAsia"/>
          <w:sz w:val="32"/>
          <w:szCs w:val="32"/>
        </w:rPr>
        <w:t>155.28</w:t>
      </w:r>
      <w:r>
        <w:rPr>
          <w:rFonts w:ascii="仿宋_GB2312" w:eastAsia="仿宋_GB2312" w:hAnsi="Times New Roman" w:cs="Times New Roman" w:hint="eastAsia"/>
          <w:sz w:val="32"/>
          <w:szCs w:val="32"/>
        </w:rPr>
        <w:t>万元，占</w:t>
      </w:r>
      <w:r w:rsidR="00FE135F" w:rsidRPr="00D825C2">
        <w:rPr>
          <w:rFonts w:ascii="Times New Roman" w:eastAsia="仿宋_GB2312" w:hAnsi="Times New Roman" w:cs="Times New Roman" w:hint="eastAsia"/>
          <w:sz w:val="32"/>
          <w:szCs w:val="32"/>
        </w:rPr>
        <w:t>99.99</w:t>
      </w:r>
      <w:r w:rsidRPr="00D825C2">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其他收入</w:t>
      </w:r>
      <w:r w:rsidR="00FE135F" w:rsidRPr="00D825C2">
        <w:rPr>
          <w:rFonts w:ascii="Times New Roman" w:eastAsia="仿宋_GB2312" w:hAnsi="Times New Roman" w:cs="Times New Roman" w:hint="eastAsia"/>
          <w:sz w:val="32"/>
          <w:szCs w:val="32"/>
        </w:rPr>
        <w:t>0.01</w:t>
      </w:r>
      <w:r>
        <w:rPr>
          <w:rFonts w:ascii="仿宋_GB2312" w:eastAsia="仿宋_GB2312" w:hAnsi="Times New Roman" w:cs="Times New Roman" w:hint="eastAsia"/>
          <w:sz w:val="32"/>
          <w:szCs w:val="32"/>
        </w:rPr>
        <w:t>万元，占</w:t>
      </w:r>
      <w:r w:rsidR="00FE135F" w:rsidRPr="00D825C2">
        <w:rPr>
          <w:rFonts w:ascii="Times New Roman" w:eastAsia="仿宋_GB2312" w:hAnsi="Times New Roman" w:cs="Times New Roman" w:hint="eastAsia"/>
          <w:sz w:val="32"/>
          <w:szCs w:val="32"/>
        </w:rPr>
        <w:t>0.01</w:t>
      </w:r>
      <w:r w:rsidRPr="00D825C2">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FE135F" w:rsidRPr="00E22460">
        <w:rPr>
          <w:rFonts w:ascii="Times New Roman" w:eastAsia="仿宋_GB2312" w:hAnsi="Times New Roman" w:cs="Times New Roman" w:hint="eastAsia"/>
          <w:sz w:val="32"/>
          <w:szCs w:val="32"/>
        </w:rPr>
        <w:t>3</w:t>
      </w:r>
      <w:r w:rsidR="00E22460">
        <w:rPr>
          <w:rFonts w:ascii="Times New Roman" w:eastAsia="仿宋_GB2312" w:hAnsi="Times New Roman" w:cs="Times New Roman" w:hint="eastAsia"/>
          <w:sz w:val="32"/>
          <w:szCs w:val="32"/>
        </w:rPr>
        <w:t>,</w:t>
      </w:r>
      <w:r w:rsidR="00FE135F" w:rsidRPr="00E22460">
        <w:rPr>
          <w:rFonts w:ascii="Times New Roman" w:eastAsia="仿宋_GB2312" w:hAnsi="Times New Roman" w:cs="Times New Roman" w:hint="eastAsia"/>
          <w:sz w:val="32"/>
          <w:szCs w:val="32"/>
        </w:rPr>
        <w:t>158.70</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E22460" w:rsidRPr="00E22460">
        <w:rPr>
          <w:rFonts w:ascii="Times New Roman" w:eastAsia="仿宋_GB2312" w:hAnsi="Times New Roman" w:cs="Times New Roman" w:hint="eastAsia"/>
          <w:sz w:val="32"/>
          <w:szCs w:val="32"/>
        </w:rPr>
        <w:t>366.86</w:t>
      </w:r>
      <w:r>
        <w:rPr>
          <w:rFonts w:ascii="仿宋_GB2312" w:eastAsia="仿宋_GB2312" w:hAnsi="Times New Roman" w:cs="Times New Roman" w:hint="eastAsia"/>
          <w:sz w:val="32"/>
          <w:szCs w:val="32"/>
        </w:rPr>
        <w:t>万元，占</w:t>
      </w:r>
      <w:r w:rsidR="00E22460" w:rsidRPr="00E22460">
        <w:rPr>
          <w:rFonts w:ascii="Times New Roman" w:eastAsia="仿宋_GB2312" w:hAnsi="Times New Roman" w:cs="Times New Roman" w:hint="eastAsia"/>
          <w:sz w:val="32"/>
          <w:szCs w:val="32"/>
        </w:rPr>
        <w:t>11.61</w:t>
      </w:r>
      <w:r w:rsidRPr="00E22460">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E22460" w:rsidRPr="00E22460">
        <w:rPr>
          <w:rFonts w:ascii="Times New Roman" w:eastAsia="仿宋_GB2312" w:hAnsi="Times New Roman" w:cs="Times New Roman" w:hint="eastAsia"/>
          <w:sz w:val="32"/>
          <w:szCs w:val="32"/>
        </w:rPr>
        <w:t>2</w:t>
      </w:r>
      <w:r w:rsidR="00E22460">
        <w:rPr>
          <w:rFonts w:ascii="Times New Roman" w:eastAsia="仿宋_GB2312" w:hAnsi="Times New Roman" w:cs="Times New Roman" w:hint="eastAsia"/>
          <w:sz w:val="32"/>
          <w:szCs w:val="32"/>
        </w:rPr>
        <w:t>,</w:t>
      </w:r>
      <w:r w:rsidR="00E22460" w:rsidRPr="00E22460">
        <w:rPr>
          <w:rFonts w:ascii="Times New Roman" w:eastAsia="仿宋_GB2312" w:hAnsi="Times New Roman" w:cs="Times New Roman" w:hint="eastAsia"/>
          <w:sz w:val="32"/>
          <w:szCs w:val="32"/>
        </w:rPr>
        <w:t>791.84</w:t>
      </w:r>
      <w:r>
        <w:rPr>
          <w:rFonts w:ascii="仿宋_GB2312" w:eastAsia="仿宋_GB2312" w:hAnsi="Times New Roman" w:cs="Times New Roman" w:hint="eastAsia"/>
          <w:sz w:val="32"/>
          <w:szCs w:val="32"/>
        </w:rPr>
        <w:t>万元，占</w:t>
      </w:r>
      <w:r w:rsidR="00E22460" w:rsidRPr="00E22460">
        <w:rPr>
          <w:rFonts w:ascii="Times New Roman" w:eastAsia="仿宋_GB2312" w:hAnsi="Times New Roman" w:cs="Times New Roman" w:hint="eastAsia"/>
          <w:sz w:val="32"/>
          <w:szCs w:val="32"/>
        </w:rPr>
        <w:t>88.39</w:t>
      </w:r>
      <w:r w:rsidRPr="00E22460">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9917A3" w:rsidRPr="00DB3BE8" w:rsidRDefault="009917A3" w:rsidP="00F46C79">
      <w:pPr>
        <w:ind w:firstLineChars="200" w:firstLine="640"/>
        <w:rPr>
          <w:rFonts w:ascii="仿宋_GB2312" w:eastAsia="仿宋_GB2312" w:hAnsi="Times New Roman" w:cs="Times New Roman"/>
          <w:color w:val="000000" w:themeColor="text1"/>
          <w:sz w:val="32"/>
          <w:szCs w:val="32"/>
        </w:rPr>
      </w:pPr>
      <w:r w:rsidRPr="00DB3BE8">
        <w:rPr>
          <w:rFonts w:ascii="仿宋_GB2312" w:eastAsia="仿宋_GB2312" w:hAnsi="Times New Roman" w:cs="Times New Roman" w:hint="eastAsia"/>
          <w:color w:val="000000" w:themeColor="text1"/>
          <w:sz w:val="32"/>
          <w:szCs w:val="32"/>
        </w:rPr>
        <w:t>本部门2016年度财政拨款收</w:t>
      </w:r>
      <w:r w:rsidR="001B3AE2" w:rsidRPr="00DB3BE8">
        <w:rPr>
          <w:rFonts w:ascii="仿宋_GB2312" w:eastAsia="仿宋_GB2312" w:hAnsi="Times New Roman" w:cs="Times New Roman" w:hint="eastAsia"/>
          <w:color w:val="000000" w:themeColor="text1"/>
          <w:sz w:val="32"/>
          <w:szCs w:val="32"/>
        </w:rPr>
        <w:t>入总计</w:t>
      </w:r>
      <w:r w:rsidR="00FE4305" w:rsidRPr="00DB3BE8">
        <w:rPr>
          <w:rFonts w:ascii="Times New Roman" w:eastAsia="仿宋_GB2312" w:hAnsi="Times New Roman" w:cs="Times New Roman" w:hint="eastAsia"/>
          <w:color w:val="000000" w:themeColor="text1"/>
          <w:sz w:val="32"/>
          <w:szCs w:val="32"/>
        </w:rPr>
        <w:t>3,155.28</w:t>
      </w:r>
      <w:r w:rsidR="001B3AE2" w:rsidRPr="00DB3BE8">
        <w:rPr>
          <w:rFonts w:ascii="仿宋_GB2312" w:eastAsia="仿宋_GB2312" w:hAnsi="Times New Roman" w:cs="Times New Roman" w:hint="eastAsia"/>
          <w:color w:val="000000" w:themeColor="text1"/>
          <w:sz w:val="32"/>
          <w:szCs w:val="32"/>
        </w:rPr>
        <w:t>万元，支出</w:t>
      </w:r>
      <w:r w:rsidRPr="00DB3BE8">
        <w:rPr>
          <w:rFonts w:ascii="仿宋_GB2312" w:eastAsia="仿宋_GB2312" w:hAnsi="Times New Roman" w:cs="Times New Roman" w:hint="eastAsia"/>
          <w:color w:val="000000" w:themeColor="text1"/>
          <w:sz w:val="32"/>
          <w:szCs w:val="32"/>
        </w:rPr>
        <w:t>总</w:t>
      </w:r>
      <w:r w:rsidR="00B948CC" w:rsidRPr="00DB3BE8">
        <w:rPr>
          <w:rFonts w:ascii="仿宋_GB2312" w:eastAsia="仿宋_GB2312" w:hAnsi="Times New Roman" w:cs="Times New Roman" w:hint="eastAsia"/>
          <w:color w:val="000000" w:themeColor="text1"/>
          <w:sz w:val="32"/>
          <w:szCs w:val="32"/>
        </w:rPr>
        <w:t>计</w:t>
      </w:r>
      <w:r w:rsidR="00FE4305" w:rsidRPr="00DB3BE8">
        <w:rPr>
          <w:rFonts w:ascii="Times New Roman" w:eastAsia="仿宋_GB2312" w:hAnsi="Times New Roman" w:cs="Times New Roman" w:hint="eastAsia"/>
          <w:color w:val="000000" w:themeColor="text1"/>
          <w:sz w:val="32"/>
          <w:szCs w:val="32"/>
        </w:rPr>
        <w:t>3</w:t>
      </w:r>
      <w:r w:rsidR="00A32146" w:rsidRPr="00DB3BE8">
        <w:rPr>
          <w:rFonts w:ascii="Times New Roman" w:eastAsia="仿宋_GB2312" w:hAnsi="Times New Roman" w:cs="Times New Roman" w:hint="eastAsia"/>
          <w:color w:val="000000" w:themeColor="text1"/>
          <w:sz w:val="32"/>
          <w:szCs w:val="32"/>
        </w:rPr>
        <w:t>,</w:t>
      </w:r>
      <w:r w:rsidR="00FE4305" w:rsidRPr="00DB3BE8">
        <w:rPr>
          <w:rFonts w:ascii="Times New Roman" w:eastAsia="仿宋_GB2312" w:hAnsi="Times New Roman" w:cs="Times New Roman" w:hint="eastAsia"/>
          <w:color w:val="000000" w:themeColor="text1"/>
          <w:sz w:val="32"/>
          <w:szCs w:val="32"/>
        </w:rPr>
        <w:t>158.69</w:t>
      </w:r>
      <w:r w:rsidRPr="00DB3BE8">
        <w:rPr>
          <w:rFonts w:ascii="仿宋_GB2312" w:eastAsia="仿宋_GB2312" w:hAnsi="Times New Roman" w:cs="Times New Roman" w:hint="eastAsia"/>
          <w:color w:val="000000" w:themeColor="text1"/>
          <w:sz w:val="32"/>
          <w:szCs w:val="32"/>
        </w:rPr>
        <w:t>万元。</w:t>
      </w:r>
      <w:r w:rsidR="00FA652A" w:rsidRPr="00DB3BE8">
        <w:rPr>
          <w:rFonts w:ascii="仿宋_GB2312" w:eastAsia="仿宋_GB2312" w:hAnsi="Times New Roman" w:cs="Times New Roman" w:hint="eastAsia"/>
          <w:color w:val="000000" w:themeColor="text1"/>
          <w:sz w:val="32"/>
          <w:szCs w:val="32"/>
        </w:rPr>
        <w:t>与2015年相比，收入总计减少</w:t>
      </w:r>
      <w:r w:rsidR="00FA652A" w:rsidRPr="00DB3BE8">
        <w:rPr>
          <w:rFonts w:ascii="Times New Roman" w:eastAsia="仿宋_GB2312" w:hAnsi="Times New Roman" w:cs="Times New Roman" w:hint="eastAsia"/>
          <w:color w:val="000000" w:themeColor="text1"/>
          <w:sz w:val="32"/>
          <w:szCs w:val="32"/>
        </w:rPr>
        <w:t>4.66</w:t>
      </w:r>
      <w:r w:rsidR="00FA652A" w:rsidRPr="00DB3BE8">
        <w:rPr>
          <w:rFonts w:ascii="仿宋_GB2312" w:eastAsia="仿宋_GB2312" w:hAnsi="Times New Roman" w:cs="Times New Roman" w:hint="eastAsia"/>
          <w:color w:val="000000" w:themeColor="text1"/>
          <w:sz w:val="32"/>
          <w:szCs w:val="32"/>
        </w:rPr>
        <w:t>万元，下降</w:t>
      </w:r>
      <w:r w:rsidR="00FA652A" w:rsidRPr="00DB3BE8">
        <w:rPr>
          <w:rFonts w:ascii="Times New Roman" w:eastAsia="仿宋_GB2312" w:hAnsi="Times New Roman" w:cs="Times New Roman" w:hint="eastAsia"/>
          <w:color w:val="000000" w:themeColor="text1"/>
          <w:sz w:val="32"/>
          <w:szCs w:val="32"/>
        </w:rPr>
        <w:t>0.15%</w:t>
      </w:r>
      <w:r w:rsidR="00FA652A" w:rsidRPr="00DB3BE8">
        <w:rPr>
          <w:rFonts w:ascii="仿宋_GB2312" w:eastAsia="仿宋_GB2312" w:hAnsi="Times New Roman" w:cs="Times New Roman" w:hint="eastAsia"/>
          <w:color w:val="000000" w:themeColor="text1"/>
          <w:sz w:val="32"/>
          <w:szCs w:val="32"/>
        </w:rPr>
        <w:t>；支出总计减少</w:t>
      </w:r>
      <w:r w:rsidR="00FA652A" w:rsidRPr="00DB3BE8">
        <w:rPr>
          <w:rFonts w:ascii="Times New Roman" w:eastAsia="仿宋_GB2312" w:hAnsi="Times New Roman" w:cs="Times New Roman" w:hint="eastAsia"/>
          <w:color w:val="000000" w:themeColor="text1"/>
          <w:sz w:val="32"/>
          <w:szCs w:val="32"/>
        </w:rPr>
        <w:t>1.24</w:t>
      </w:r>
      <w:r w:rsidR="00FA652A" w:rsidRPr="00DB3BE8">
        <w:rPr>
          <w:rFonts w:ascii="仿宋_GB2312" w:eastAsia="仿宋_GB2312" w:hAnsi="Times New Roman" w:cs="Times New Roman" w:hint="eastAsia"/>
          <w:color w:val="000000" w:themeColor="text1"/>
          <w:sz w:val="32"/>
          <w:szCs w:val="32"/>
        </w:rPr>
        <w:t>万元，下降</w:t>
      </w:r>
      <w:r w:rsidR="00FA652A" w:rsidRPr="00DB3BE8">
        <w:rPr>
          <w:rFonts w:ascii="Times New Roman" w:eastAsia="仿宋_GB2312" w:hAnsi="Times New Roman" w:cs="Times New Roman" w:hint="eastAsia"/>
          <w:color w:val="000000" w:themeColor="text1"/>
          <w:sz w:val="32"/>
          <w:szCs w:val="32"/>
        </w:rPr>
        <w:t>0.04%</w:t>
      </w:r>
      <w:r w:rsidRPr="00DB3BE8">
        <w:rPr>
          <w:rFonts w:ascii="仿宋_GB2312" w:eastAsia="仿宋_GB2312" w:hAnsi="Times New Roman" w:cs="Times New Roman" w:hint="eastAsia"/>
          <w:color w:val="000000" w:themeColor="text1"/>
          <w:sz w:val="32"/>
          <w:szCs w:val="32"/>
        </w:rPr>
        <w:t>。</w:t>
      </w:r>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002B53BC">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7A1151" w:rsidRPr="007A1151">
        <w:rPr>
          <w:rFonts w:ascii="Times New Roman" w:eastAsia="仿宋_GB2312" w:hAnsi="Times New Roman" w:cs="Times New Roman" w:hint="eastAsia"/>
          <w:sz w:val="32"/>
          <w:szCs w:val="32"/>
        </w:rPr>
        <w:t>3</w:t>
      </w:r>
      <w:r w:rsidR="007A1151">
        <w:rPr>
          <w:rFonts w:ascii="Times New Roman" w:eastAsia="仿宋_GB2312" w:hAnsi="Times New Roman" w:cs="Times New Roman" w:hint="eastAsia"/>
          <w:sz w:val="32"/>
          <w:szCs w:val="32"/>
        </w:rPr>
        <w:t>,</w:t>
      </w:r>
      <w:r w:rsidR="007A1151" w:rsidRPr="007A1151">
        <w:rPr>
          <w:rFonts w:ascii="Times New Roman" w:eastAsia="仿宋_GB2312" w:hAnsi="Times New Roman" w:cs="Times New Roman" w:hint="eastAsia"/>
          <w:sz w:val="32"/>
          <w:szCs w:val="32"/>
        </w:rPr>
        <w:t>158.69</w:t>
      </w:r>
      <w:r>
        <w:rPr>
          <w:rFonts w:ascii="仿宋_GB2312" w:eastAsia="仿宋_GB2312" w:hAnsi="Times New Roman" w:cs="Times New Roman" w:hint="eastAsia"/>
          <w:sz w:val="32"/>
          <w:szCs w:val="32"/>
        </w:rPr>
        <w:t>万元，占本年支出合计</w:t>
      </w:r>
      <w:r w:rsidR="007A1151" w:rsidRPr="007A1151">
        <w:rPr>
          <w:rFonts w:ascii="Times New Roman" w:eastAsia="仿宋_GB2312" w:hAnsi="Times New Roman" w:cs="Times New Roman" w:hint="eastAsia"/>
          <w:sz w:val="32"/>
          <w:szCs w:val="32"/>
        </w:rPr>
        <w:t>99.99</w:t>
      </w:r>
      <w:r w:rsidRPr="007A1151">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。与2015年相比，</w:t>
      </w:r>
      <w:r w:rsidR="00B112D6">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财政拨款支出增加</w:t>
      </w:r>
      <w:r w:rsidR="007A1151" w:rsidRPr="007A1151">
        <w:rPr>
          <w:rFonts w:ascii="Times New Roman" w:eastAsia="仿宋_GB2312" w:hAnsi="Times New Roman" w:cs="Times New Roman" w:hint="eastAsia"/>
          <w:sz w:val="32"/>
          <w:szCs w:val="32"/>
        </w:rPr>
        <w:t>313.0</w:t>
      </w:r>
      <w:r w:rsidR="006E5C5F">
        <w:rPr>
          <w:rFonts w:ascii="Times New Roman" w:eastAsia="仿宋_GB2312" w:hAnsi="Times New Roman" w:cs="Times New Roman" w:hint="eastAsia"/>
          <w:sz w:val="32"/>
          <w:szCs w:val="32"/>
        </w:rPr>
        <w:t>7</w:t>
      </w:r>
      <w:r>
        <w:rPr>
          <w:rFonts w:ascii="仿宋_GB2312" w:eastAsia="仿宋_GB2312" w:hAnsi="Times New Roman" w:cs="Times New Roman" w:hint="eastAsia"/>
          <w:sz w:val="32"/>
          <w:szCs w:val="32"/>
        </w:rPr>
        <w:t>万元，增长</w:t>
      </w:r>
      <w:r w:rsidR="007A1151" w:rsidRPr="007A1151">
        <w:rPr>
          <w:rFonts w:ascii="Times New Roman" w:eastAsia="仿宋_GB2312" w:hAnsi="Times New Roman" w:cs="Times New Roman" w:hint="eastAsia"/>
          <w:sz w:val="32"/>
          <w:szCs w:val="32"/>
        </w:rPr>
        <w:t>11</w:t>
      </w:r>
      <w:r w:rsidRPr="007A1151">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9804CA"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w:t>
      </w:r>
      <w:r w:rsidRPr="008C4760">
        <w:rPr>
          <w:rFonts w:ascii="仿宋_GB2312" w:eastAsia="仿宋_GB2312" w:hAnsi="Times New Roman" w:cs="Times New Roman" w:hint="eastAsia"/>
          <w:sz w:val="32"/>
          <w:szCs w:val="32"/>
        </w:rPr>
        <w:t>公共预算财政拨款支出</w:t>
      </w:r>
      <w:r w:rsidR="005C2237" w:rsidRPr="007A1151">
        <w:rPr>
          <w:rFonts w:ascii="Times New Roman" w:eastAsia="仿宋_GB2312" w:hAnsi="Times New Roman" w:cs="Times New Roman" w:hint="eastAsia"/>
          <w:sz w:val="32"/>
          <w:szCs w:val="32"/>
        </w:rPr>
        <w:t>3</w:t>
      </w:r>
      <w:r w:rsidR="005C2237">
        <w:rPr>
          <w:rFonts w:ascii="Times New Roman" w:eastAsia="仿宋_GB2312" w:hAnsi="Times New Roman" w:cs="Times New Roman" w:hint="eastAsia"/>
          <w:sz w:val="32"/>
          <w:szCs w:val="32"/>
        </w:rPr>
        <w:t>,</w:t>
      </w:r>
      <w:r w:rsidR="005C2237" w:rsidRPr="007A1151">
        <w:rPr>
          <w:rFonts w:ascii="Times New Roman" w:eastAsia="仿宋_GB2312" w:hAnsi="Times New Roman" w:cs="Times New Roman" w:hint="eastAsia"/>
          <w:sz w:val="32"/>
          <w:szCs w:val="32"/>
        </w:rPr>
        <w:t>158.69</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5C2237" w:rsidRPr="005C2237">
        <w:rPr>
          <w:rFonts w:ascii="仿宋_GB2312" w:eastAsia="仿宋_GB2312" w:hAnsi="Times New Roman" w:cs="Times New Roman" w:hint="eastAsia"/>
          <w:sz w:val="32"/>
          <w:szCs w:val="32"/>
        </w:rPr>
        <w:t xml:space="preserve"> </w:t>
      </w:r>
      <w:r w:rsidR="005C2237">
        <w:rPr>
          <w:rFonts w:ascii="仿宋_GB2312" w:eastAsia="仿宋_GB2312" w:hAnsi="Times New Roman" w:cs="Times New Roman" w:hint="eastAsia"/>
          <w:sz w:val="32"/>
          <w:szCs w:val="32"/>
        </w:rPr>
        <w:t>教育</w:t>
      </w:r>
      <w:r w:rsidR="005C2237" w:rsidRPr="00AB2D9F">
        <w:rPr>
          <w:rFonts w:ascii="仿宋_GB2312" w:eastAsia="仿宋_GB2312" w:hAnsi="Times New Roman" w:cs="Times New Roman" w:hint="eastAsia"/>
          <w:sz w:val="32"/>
          <w:szCs w:val="32"/>
        </w:rPr>
        <w:t>支出</w:t>
      </w:r>
      <w:r w:rsidR="005C2237">
        <w:rPr>
          <w:rFonts w:ascii="Times New Roman" w:eastAsia="仿宋_GB2312" w:hAnsi="Times New Roman" w:cs="Times New Roman" w:hint="eastAsia"/>
          <w:sz w:val="32"/>
          <w:szCs w:val="32"/>
        </w:rPr>
        <w:t>104.40</w:t>
      </w:r>
      <w:r w:rsidR="005C2237" w:rsidRPr="00AB2D9F">
        <w:rPr>
          <w:rFonts w:ascii="仿宋_GB2312" w:eastAsia="仿宋_GB2312" w:hAnsi="Times New Roman" w:cs="Times New Roman" w:hint="eastAsia"/>
          <w:sz w:val="32"/>
          <w:szCs w:val="32"/>
        </w:rPr>
        <w:t>万元</w:t>
      </w:r>
      <w:r w:rsidR="005C2237">
        <w:rPr>
          <w:rFonts w:ascii="仿宋_GB2312" w:eastAsia="仿宋_GB2312" w:hAnsi="Times New Roman" w:cs="Times New Roman" w:hint="eastAsia"/>
          <w:sz w:val="32"/>
          <w:szCs w:val="32"/>
        </w:rPr>
        <w:t>，</w:t>
      </w:r>
      <w:r w:rsidR="005C2237" w:rsidRPr="00166637">
        <w:rPr>
          <w:rFonts w:ascii="仿宋_GB2312" w:eastAsia="仿宋_GB2312" w:hAnsi="Times New Roman" w:cs="Times New Roman" w:hint="eastAsia"/>
          <w:sz w:val="32"/>
          <w:szCs w:val="32"/>
        </w:rPr>
        <w:t>占</w:t>
      </w:r>
      <w:r w:rsidR="005C2237" w:rsidRPr="00617071">
        <w:rPr>
          <w:rFonts w:ascii="Times New Roman" w:eastAsia="仿宋_GB2312" w:hAnsi="Times New Roman" w:cs="Times New Roman" w:hint="eastAsia"/>
          <w:sz w:val="32"/>
          <w:szCs w:val="32"/>
        </w:rPr>
        <w:t>3.3%</w:t>
      </w:r>
      <w:r w:rsidR="005C2237">
        <w:rPr>
          <w:rFonts w:ascii="仿宋_GB2312" w:eastAsia="仿宋_GB2312" w:hAnsi="Times New Roman" w:cs="Times New Roman" w:hint="eastAsia"/>
          <w:sz w:val="32"/>
          <w:szCs w:val="32"/>
        </w:rPr>
        <w:t>；社会保障和就业</w:t>
      </w:r>
      <w:r w:rsidR="005C2237" w:rsidRPr="00AB2D9F">
        <w:rPr>
          <w:rFonts w:ascii="仿宋_GB2312" w:eastAsia="仿宋_GB2312" w:hAnsi="Times New Roman" w:cs="Times New Roman" w:hint="eastAsia"/>
          <w:sz w:val="32"/>
          <w:szCs w:val="32"/>
        </w:rPr>
        <w:t>支出</w:t>
      </w:r>
      <w:r w:rsidR="005C2237">
        <w:rPr>
          <w:rFonts w:ascii="Times New Roman" w:eastAsia="仿宋_GB2312" w:hAnsi="Times New Roman" w:cs="Times New Roman" w:hint="eastAsia"/>
          <w:sz w:val="32"/>
          <w:szCs w:val="32"/>
        </w:rPr>
        <w:t>3,035.65</w:t>
      </w:r>
      <w:r w:rsidR="005C2237" w:rsidRPr="00AB2D9F">
        <w:rPr>
          <w:rFonts w:ascii="仿宋_GB2312" w:eastAsia="仿宋_GB2312" w:hAnsi="Times New Roman" w:cs="Times New Roman" w:hint="eastAsia"/>
          <w:sz w:val="32"/>
          <w:szCs w:val="32"/>
        </w:rPr>
        <w:t>万元</w:t>
      </w:r>
      <w:r w:rsidR="005C2237">
        <w:rPr>
          <w:rFonts w:ascii="仿宋_GB2312" w:eastAsia="仿宋_GB2312" w:hAnsi="Times New Roman" w:cs="Times New Roman" w:hint="eastAsia"/>
          <w:sz w:val="32"/>
          <w:szCs w:val="32"/>
        </w:rPr>
        <w:t>，</w:t>
      </w:r>
      <w:r w:rsidR="005C2237" w:rsidRPr="00166637">
        <w:rPr>
          <w:rFonts w:ascii="仿宋_GB2312" w:eastAsia="仿宋_GB2312" w:hAnsi="Times New Roman" w:cs="Times New Roman" w:hint="eastAsia"/>
          <w:sz w:val="32"/>
          <w:szCs w:val="32"/>
        </w:rPr>
        <w:t>占</w:t>
      </w:r>
      <w:r w:rsidR="005C2237" w:rsidRPr="00617071">
        <w:rPr>
          <w:rFonts w:ascii="Times New Roman" w:eastAsia="仿宋_GB2312" w:hAnsi="Times New Roman" w:cs="Times New Roman" w:hint="eastAsia"/>
          <w:sz w:val="32"/>
          <w:szCs w:val="32"/>
        </w:rPr>
        <w:t>96.1%</w:t>
      </w:r>
      <w:r w:rsidR="005C2237">
        <w:rPr>
          <w:rFonts w:ascii="仿宋_GB2312" w:eastAsia="仿宋_GB2312" w:hAnsi="Times New Roman" w:cs="Times New Roman" w:hint="eastAsia"/>
          <w:sz w:val="32"/>
          <w:szCs w:val="32"/>
        </w:rPr>
        <w:t>；</w:t>
      </w:r>
      <w:r w:rsidR="005C2237" w:rsidRPr="00AB2D9F">
        <w:rPr>
          <w:rFonts w:ascii="仿宋_GB2312" w:eastAsia="仿宋_GB2312" w:hAnsi="Times New Roman" w:cs="Times New Roman" w:hint="eastAsia"/>
          <w:sz w:val="32"/>
          <w:szCs w:val="32"/>
        </w:rPr>
        <w:t>住房保障支出</w:t>
      </w:r>
      <w:r w:rsidR="005C2237">
        <w:rPr>
          <w:rFonts w:ascii="Times New Roman" w:eastAsia="仿宋_GB2312" w:hAnsi="Times New Roman" w:cs="Times New Roman" w:hint="eastAsia"/>
          <w:sz w:val="32"/>
          <w:szCs w:val="32"/>
        </w:rPr>
        <w:t>18.64</w:t>
      </w:r>
      <w:r w:rsidR="005C2237" w:rsidRPr="00AB2D9F">
        <w:rPr>
          <w:rFonts w:ascii="仿宋_GB2312" w:eastAsia="仿宋_GB2312" w:hAnsi="Times New Roman" w:cs="Times New Roman" w:hint="eastAsia"/>
          <w:sz w:val="32"/>
          <w:szCs w:val="32"/>
        </w:rPr>
        <w:t>万元</w:t>
      </w:r>
      <w:r w:rsidR="005C2237">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占</w:t>
      </w:r>
      <w:r w:rsidR="005C2237" w:rsidRPr="00617071">
        <w:rPr>
          <w:rFonts w:ascii="Times New Roman" w:eastAsia="仿宋_GB2312" w:hAnsi="Times New Roman" w:cs="Times New Roman" w:hint="eastAsia"/>
          <w:sz w:val="32"/>
          <w:szCs w:val="32"/>
        </w:rPr>
        <w:t>0.60</w:t>
      </w:r>
      <w:r w:rsidR="009804CA" w:rsidRPr="00617071">
        <w:rPr>
          <w:rFonts w:ascii="Times New Roman"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w:t>
      </w:r>
    </w:p>
    <w:p w:rsidR="00AE21A3" w:rsidRPr="00AB4B12" w:rsidRDefault="009804CA" w:rsidP="00AE21A3">
      <w:pPr>
        <w:ind w:firstLineChars="200" w:firstLine="640"/>
        <w:rPr>
          <w:rFonts w:ascii="仿宋_GB2312" w:eastAsia="仿宋_GB2312" w:hAnsi="Times New Roman" w:cs="Times New Roman"/>
          <w:sz w:val="32"/>
          <w:szCs w:val="32"/>
        </w:rPr>
      </w:pPr>
      <w:r w:rsidRPr="00AB4B12">
        <w:rPr>
          <w:rFonts w:ascii="仿宋_GB2312" w:eastAsia="仿宋_GB2312" w:hAnsi="Times New Roman" w:cs="Times New Roman" w:hint="eastAsia"/>
          <w:sz w:val="32"/>
          <w:szCs w:val="32"/>
        </w:rPr>
        <w:t>（三</w:t>
      </w:r>
      <w:r w:rsidR="00F628AB" w:rsidRPr="00AB4B12">
        <w:rPr>
          <w:rFonts w:ascii="仿宋_GB2312" w:eastAsia="仿宋_GB2312" w:hAnsi="Times New Roman" w:cs="Times New Roman" w:hint="eastAsia"/>
          <w:sz w:val="32"/>
          <w:szCs w:val="32"/>
        </w:rPr>
        <w:t>）</w:t>
      </w:r>
      <w:r w:rsidR="00AE21A3" w:rsidRPr="00AB4B12">
        <w:rPr>
          <w:rFonts w:ascii="仿宋_GB2312" w:eastAsia="仿宋_GB2312" w:hAnsi="Times New Roman" w:cs="Times New Roman" w:hint="eastAsia"/>
          <w:sz w:val="32"/>
          <w:szCs w:val="32"/>
        </w:rPr>
        <w:t>一般公共预算财政拨款支出决算具体情况</w:t>
      </w:r>
    </w:p>
    <w:p w:rsidR="00AE21A3" w:rsidRPr="00AB7BD6" w:rsidRDefault="00A111B0" w:rsidP="00AB7BD6">
      <w:pPr>
        <w:ind w:firstLineChars="200" w:firstLine="640"/>
        <w:rPr>
          <w:rFonts w:ascii="仿宋_GB2312" w:eastAsia="仿宋_GB2312" w:hAnsi="Times New Roman" w:cs="Times New Roman"/>
          <w:sz w:val="32"/>
          <w:szCs w:val="32"/>
        </w:rPr>
      </w:pPr>
      <w:r w:rsidRPr="00AB4B12">
        <w:rPr>
          <w:rFonts w:ascii="仿宋_GB2312" w:eastAsia="仿宋_GB2312" w:hAnsi="Times New Roman" w:cs="Times New Roman" w:hint="eastAsia"/>
          <w:sz w:val="32"/>
          <w:szCs w:val="32"/>
        </w:rPr>
        <w:lastRenderedPageBreak/>
        <w:t>本部门201</w:t>
      </w:r>
      <w:r w:rsidR="00AE21A3" w:rsidRPr="00AB4B12">
        <w:rPr>
          <w:rFonts w:ascii="仿宋_GB2312" w:eastAsia="仿宋_GB2312" w:hAnsi="Times New Roman" w:cs="Times New Roman" w:hint="eastAsia"/>
          <w:sz w:val="32"/>
          <w:szCs w:val="32"/>
        </w:rPr>
        <w:t>6</w:t>
      </w:r>
      <w:r w:rsidRPr="00AB4B12">
        <w:rPr>
          <w:rFonts w:ascii="仿宋_GB2312" w:eastAsia="仿宋_GB2312" w:hAnsi="Times New Roman" w:cs="Times New Roman" w:hint="eastAsia"/>
          <w:sz w:val="32"/>
          <w:szCs w:val="32"/>
        </w:rPr>
        <w:t>年度</w:t>
      </w:r>
      <w:r w:rsidR="00AE21A3" w:rsidRPr="00AB4B12">
        <w:rPr>
          <w:rFonts w:ascii="仿宋_GB2312" w:eastAsia="仿宋_GB2312" w:hAnsi="Times New Roman" w:cs="Times New Roman" w:hint="eastAsia"/>
          <w:sz w:val="32"/>
          <w:szCs w:val="32"/>
        </w:rPr>
        <w:t>一般公共预算</w:t>
      </w:r>
      <w:r w:rsidRPr="00AB4B12">
        <w:rPr>
          <w:rFonts w:ascii="仿宋_GB2312" w:eastAsia="仿宋_GB2312" w:hAnsi="Times New Roman" w:cs="Times New Roman" w:hint="eastAsia"/>
          <w:sz w:val="32"/>
          <w:szCs w:val="32"/>
        </w:rPr>
        <w:t>财政拨款支出</w:t>
      </w:r>
      <w:r w:rsidR="00AE21A3" w:rsidRPr="00AB4B12">
        <w:rPr>
          <w:rFonts w:ascii="仿宋_GB2312" w:eastAsia="仿宋_GB2312" w:hAnsi="Times New Roman" w:cs="Times New Roman" w:hint="eastAsia"/>
          <w:sz w:val="32"/>
          <w:szCs w:val="32"/>
        </w:rPr>
        <w:t>年初预算</w:t>
      </w:r>
      <w:r w:rsidR="00AB4B12" w:rsidRPr="00130168">
        <w:rPr>
          <w:rFonts w:ascii="Times New Roman" w:eastAsia="仿宋_GB2312" w:hAnsi="Times New Roman" w:cs="Times New Roman" w:hint="eastAsia"/>
          <w:sz w:val="32"/>
          <w:szCs w:val="32"/>
        </w:rPr>
        <w:t>3</w:t>
      </w:r>
      <w:r w:rsidR="00130168">
        <w:rPr>
          <w:rFonts w:ascii="Times New Roman" w:eastAsia="仿宋_GB2312" w:hAnsi="Times New Roman" w:cs="Times New Roman" w:hint="eastAsia"/>
          <w:sz w:val="32"/>
          <w:szCs w:val="32"/>
        </w:rPr>
        <w:t>,</w:t>
      </w:r>
      <w:r w:rsidR="00AB4B12" w:rsidRPr="00130168">
        <w:rPr>
          <w:rFonts w:ascii="Times New Roman" w:eastAsia="仿宋_GB2312" w:hAnsi="Times New Roman" w:cs="Times New Roman" w:hint="eastAsia"/>
          <w:sz w:val="32"/>
          <w:szCs w:val="32"/>
        </w:rPr>
        <w:t>088.19</w:t>
      </w:r>
      <w:r w:rsidRPr="00AB4B12">
        <w:rPr>
          <w:rFonts w:ascii="仿宋_GB2312" w:eastAsia="仿宋_GB2312" w:hAnsi="Times New Roman" w:cs="Times New Roman" w:hint="eastAsia"/>
          <w:sz w:val="32"/>
          <w:szCs w:val="32"/>
        </w:rPr>
        <w:t>万元，</w:t>
      </w:r>
      <w:r w:rsidR="00AE21A3" w:rsidRPr="00AB4B12">
        <w:rPr>
          <w:rFonts w:ascii="仿宋_GB2312" w:eastAsia="仿宋_GB2312" w:hAnsi="Times New Roman" w:cs="Times New Roman" w:hint="eastAsia"/>
          <w:sz w:val="32"/>
          <w:szCs w:val="32"/>
        </w:rPr>
        <w:t>支出决算</w:t>
      </w:r>
      <w:r w:rsidR="008762E7" w:rsidRPr="00130168">
        <w:rPr>
          <w:rFonts w:ascii="Times New Roman" w:eastAsia="仿宋_GB2312" w:hAnsi="Times New Roman" w:cs="Times New Roman" w:hint="eastAsia"/>
          <w:sz w:val="32"/>
          <w:szCs w:val="32"/>
        </w:rPr>
        <w:t>3</w:t>
      </w:r>
      <w:r w:rsidR="00130168">
        <w:rPr>
          <w:rFonts w:ascii="Times New Roman" w:eastAsia="仿宋_GB2312" w:hAnsi="Times New Roman" w:cs="Times New Roman" w:hint="eastAsia"/>
          <w:sz w:val="32"/>
          <w:szCs w:val="32"/>
        </w:rPr>
        <w:t>,</w:t>
      </w:r>
      <w:r w:rsidR="008762E7" w:rsidRPr="00130168">
        <w:rPr>
          <w:rFonts w:ascii="Times New Roman" w:eastAsia="仿宋_GB2312" w:hAnsi="Times New Roman" w:cs="Times New Roman" w:hint="eastAsia"/>
          <w:sz w:val="32"/>
          <w:szCs w:val="32"/>
        </w:rPr>
        <w:t>158.69</w:t>
      </w:r>
      <w:r w:rsidR="00AE21A3" w:rsidRPr="00AB4B12">
        <w:rPr>
          <w:rFonts w:ascii="仿宋_GB2312" w:eastAsia="仿宋_GB2312" w:hAnsi="Times New Roman" w:cs="Times New Roman" w:hint="eastAsia"/>
          <w:sz w:val="32"/>
          <w:szCs w:val="32"/>
        </w:rPr>
        <w:t>万元，完成年初预算的</w:t>
      </w:r>
      <w:r w:rsidR="00AB4B12" w:rsidRPr="00130168">
        <w:rPr>
          <w:rFonts w:ascii="Times New Roman" w:eastAsia="仿宋_GB2312" w:hAnsi="Times New Roman" w:cs="Times New Roman" w:hint="eastAsia"/>
          <w:sz w:val="32"/>
          <w:szCs w:val="32"/>
        </w:rPr>
        <w:t>102.29</w:t>
      </w:r>
      <w:r w:rsidR="00AE21A3" w:rsidRPr="00130168">
        <w:rPr>
          <w:rFonts w:ascii="Times New Roman" w:eastAsia="仿宋_GB2312" w:hAnsi="Times New Roman" w:cs="Times New Roman" w:hint="eastAsia"/>
          <w:sz w:val="32"/>
          <w:szCs w:val="32"/>
        </w:rPr>
        <w:t>%</w:t>
      </w:r>
      <w:r w:rsidR="00AE21A3" w:rsidRPr="00AB4B12">
        <w:rPr>
          <w:rFonts w:ascii="仿宋_GB2312" w:eastAsia="仿宋_GB2312" w:hAnsi="Times New Roman" w:cs="Times New Roman" w:hint="eastAsia"/>
          <w:sz w:val="32"/>
          <w:szCs w:val="32"/>
        </w:rPr>
        <w:t>。</w:t>
      </w:r>
    </w:p>
    <w:p w:rsidR="00AE21A3" w:rsidRPr="007D6330" w:rsidRDefault="00AE21A3" w:rsidP="00147F6C">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645F6C">
        <w:rPr>
          <w:rFonts w:ascii="Times New Roman" w:eastAsia="仿宋_GB2312" w:hAnsi="Times New Roman" w:cs="Times New Roman" w:hint="eastAsia"/>
          <w:sz w:val="32"/>
          <w:szCs w:val="32"/>
        </w:rPr>
        <w:t>366.85</w:t>
      </w:r>
      <w:r w:rsidR="007D6330">
        <w:rPr>
          <w:rFonts w:ascii="Times New Roman" w:eastAsia="仿宋_GB2312" w:hAnsi="Times New Roman" w:cs="Times New Roman" w:hint="eastAsia"/>
          <w:sz w:val="32"/>
          <w:szCs w:val="32"/>
        </w:rPr>
        <w:t>万元，其中人员经费</w:t>
      </w:r>
      <w:r w:rsidR="00645F6C">
        <w:rPr>
          <w:rFonts w:ascii="Times New Roman" w:eastAsia="仿宋_GB2312" w:hAnsi="Times New Roman" w:cs="Times New Roman" w:hint="eastAsia"/>
          <w:sz w:val="32"/>
          <w:szCs w:val="32"/>
        </w:rPr>
        <w:t>309.89</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645F6C">
        <w:rPr>
          <w:rFonts w:ascii="Times New Roman" w:eastAsia="仿宋_GB2312" w:hAnsi="Times New Roman" w:cs="Times New Roman" w:hint="eastAsia"/>
          <w:sz w:val="32"/>
          <w:szCs w:val="32"/>
        </w:rPr>
        <w:t>291.25</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645F6C">
        <w:rPr>
          <w:rFonts w:ascii="Times New Roman" w:eastAsia="仿宋_GB2312" w:hAnsi="Times New Roman" w:cs="Times New Roman" w:hint="eastAsia"/>
          <w:sz w:val="32"/>
          <w:szCs w:val="32"/>
        </w:rPr>
        <w:t>18.64</w:t>
      </w:r>
      <w:r w:rsidR="007D6330">
        <w:rPr>
          <w:rFonts w:ascii="Times New Roman" w:eastAsia="仿宋_GB2312" w:hAnsi="Times New Roman" w:cs="Times New Roman" w:hint="eastAsia"/>
          <w:sz w:val="32"/>
          <w:szCs w:val="32"/>
        </w:rPr>
        <w:t>万元；公用经费</w:t>
      </w:r>
      <w:r w:rsidR="00645F6C">
        <w:rPr>
          <w:rFonts w:ascii="Times New Roman" w:eastAsia="仿宋_GB2312" w:hAnsi="Times New Roman" w:cs="Times New Roman" w:hint="eastAsia"/>
          <w:sz w:val="32"/>
          <w:szCs w:val="32"/>
        </w:rPr>
        <w:t>56.96</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商品和服务支出</w:t>
      </w:r>
      <w:r w:rsidR="00645F6C">
        <w:rPr>
          <w:rFonts w:ascii="Times New Roman" w:eastAsia="仿宋_GB2312" w:hAnsi="Times New Roman" w:cs="Times New Roman" w:hint="eastAsia"/>
          <w:sz w:val="32"/>
          <w:szCs w:val="32"/>
        </w:rPr>
        <w:t>56.96</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其他资本性支出</w:t>
      </w:r>
      <w:r w:rsidR="00645F6C">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其他支出</w:t>
      </w:r>
      <w:r w:rsidR="00645F6C">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CA3998" w:rsidRDefault="00A111B0" w:rsidP="00CA3998">
      <w:pPr>
        <w:ind w:firstLineChars="200" w:firstLine="640"/>
        <w:rPr>
          <w:rFonts w:ascii="仿宋_GB2312" w:eastAsia="仿宋_GB2312" w:hAnsi="Times New Roman" w:cs="Times New Roman"/>
          <w:color w:val="FF0000"/>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697E95" w:rsidRPr="00697E95">
        <w:rPr>
          <w:rFonts w:ascii="Times New Roman" w:eastAsia="仿宋_GB2312" w:hAnsi="Times New Roman" w:cs="Times New Roman" w:hint="eastAsia"/>
          <w:sz w:val="32"/>
          <w:szCs w:val="32"/>
        </w:rPr>
        <w:t>12</w:t>
      </w:r>
      <w:r w:rsidRPr="00900A36">
        <w:rPr>
          <w:rFonts w:ascii="仿宋_GB2312" w:eastAsia="仿宋_GB2312" w:hAnsi="Times New Roman" w:cs="Times New Roman" w:hint="eastAsia"/>
          <w:sz w:val="32"/>
          <w:szCs w:val="32"/>
        </w:rPr>
        <w:t>万元，支出决算为</w:t>
      </w:r>
      <w:r w:rsidR="00E97125" w:rsidRPr="00E97125">
        <w:rPr>
          <w:rFonts w:ascii="Times New Roman" w:eastAsia="仿宋_GB2312" w:hAnsi="Times New Roman" w:cs="Times New Roman" w:hint="eastAsia"/>
          <w:sz w:val="32"/>
          <w:szCs w:val="32"/>
        </w:rPr>
        <w:t>12.72</w:t>
      </w:r>
      <w:r w:rsidRPr="00900A36">
        <w:rPr>
          <w:rFonts w:ascii="仿宋_GB2312" w:eastAsia="仿宋_GB2312" w:hAnsi="Times New Roman" w:cs="Times New Roman" w:hint="eastAsia"/>
          <w:sz w:val="32"/>
          <w:szCs w:val="32"/>
        </w:rPr>
        <w:t>万元，完成预算的</w:t>
      </w:r>
      <w:r w:rsidR="00AC007D">
        <w:rPr>
          <w:rFonts w:ascii="仿宋_GB2312" w:eastAsia="仿宋_GB2312" w:hAnsi="Times New Roman" w:cs="Times New Roman" w:hint="eastAsia"/>
          <w:sz w:val="32"/>
          <w:szCs w:val="32"/>
        </w:rPr>
        <w:t>106</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，其中：因公出国（境）费支出决算为</w:t>
      </w:r>
      <w:r w:rsidR="00E97125" w:rsidRPr="00E97125">
        <w:rPr>
          <w:rFonts w:ascii="Times New Roman" w:eastAsia="仿宋_GB2312" w:hAnsi="Times New Roman" w:cs="Times New Roman" w:hint="eastAsia"/>
          <w:sz w:val="32"/>
          <w:szCs w:val="32"/>
        </w:rPr>
        <w:t>3.02</w:t>
      </w:r>
      <w:r w:rsid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697E95">
        <w:rPr>
          <w:rFonts w:ascii="仿宋_GB2312" w:eastAsia="仿宋_GB2312" w:hAnsi="Times New Roman" w:cs="Times New Roman" w:hint="eastAsia"/>
          <w:sz w:val="32"/>
          <w:szCs w:val="32"/>
        </w:rPr>
        <w:t>10</w:t>
      </w:r>
      <w:r w:rsidR="00AC007D">
        <w:rPr>
          <w:rFonts w:ascii="仿宋_GB2312" w:eastAsia="仿宋_GB2312" w:hAnsi="Times New Roman" w:cs="Times New Roman" w:hint="eastAsia"/>
          <w:sz w:val="32"/>
          <w:szCs w:val="32"/>
        </w:rPr>
        <w:t>0.67</w:t>
      </w:r>
      <w:r w:rsidR="00924C73">
        <w:rPr>
          <w:rFonts w:ascii="仿宋_GB2312"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E1431">
        <w:rPr>
          <w:rFonts w:ascii="仿宋_GB2312" w:eastAsia="仿宋_GB2312" w:hAnsi="Times New Roman" w:cs="Times New Roman" w:hint="eastAsia"/>
          <w:sz w:val="32"/>
          <w:szCs w:val="32"/>
        </w:rPr>
        <w:t>支出决算为</w:t>
      </w:r>
      <w:r w:rsidR="00BA1B81">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BA1B81">
        <w:rPr>
          <w:rFonts w:ascii="仿宋_GB2312" w:eastAsia="仿宋_GB2312" w:hAnsi="Times New Roman" w:cs="Times New Roman" w:hint="eastAsia"/>
          <w:sz w:val="32"/>
          <w:szCs w:val="32"/>
        </w:rPr>
        <w:t>0</w:t>
      </w:r>
      <w:r w:rsidR="00924C73" w:rsidRPr="00697E95">
        <w:rPr>
          <w:rFonts w:ascii="Times New Roman"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w:t>
      </w:r>
      <w:r w:rsidR="006E1431">
        <w:rPr>
          <w:rFonts w:ascii="仿宋_GB2312" w:eastAsia="仿宋_GB2312" w:hAnsi="Times New Roman" w:cs="Times New Roman" w:hint="eastAsia"/>
          <w:sz w:val="32"/>
          <w:szCs w:val="32"/>
        </w:rPr>
        <w:t>支出决算为</w:t>
      </w:r>
      <w:r w:rsidR="00E97125" w:rsidRPr="00E97125">
        <w:rPr>
          <w:rFonts w:ascii="Times New Roman" w:eastAsia="仿宋_GB2312" w:hAnsi="Times New Roman" w:cs="Times New Roman" w:hint="eastAsia"/>
          <w:sz w:val="32"/>
          <w:szCs w:val="32"/>
        </w:rPr>
        <w:t>6.84</w:t>
      </w:r>
      <w:r w:rsidRP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965CC1">
        <w:rPr>
          <w:rFonts w:ascii="仿宋_GB2312" w:eastAsia="仿宋_GB2312" w:hAnsi="Times New Roman" w:cs="Times New Roman" w:hint="eastAsia"/>
          <w:sz w:val="32"/>
          <w:szCs w:val="32"/>
        </w:rPr>
        <w:t>114</w:t>
      </w:r>
      <w:r w:rsidR="00924C73">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；公务接待费</w:t>
      </w:r>
      <w:r w:rsidR="006E1431">
        <w:rPr>
          <w:rFonts w:ascii="仿宋_GB2312" w:eastAsia="仿宋_GB2312" w:hAnsi="Times New Roman" w:cs="Times New Roman" w:hint="eastAsia"/>
          <w:sz w:val="32"/>
          <w:szCs w:val="32"/>
        </w:rPr>
        <w:t>支出决算为</w:t>
      </w:r>
      <w:r w:rsidR="00E97125" w:rsidRPr="00E97125">
        <w:rPr>
          <w:rFonts w:ascii="Times New Roman" w:eastAsia="仿宋_GB2312" w:hAnsi="Times New Roman" w:cs="Times New Roman" w:hint="eastAsia"/>
          <w:sz w:val="32"/>
          <w:szCs w:val="32"/>
        </w:rPr>
        <w:t>2.86</w:t>
      </w:r>
      <w:r w:rsidRPr="00900A36">
        <w:rPr>
          <w:rFonts w:ascii="仿宋_GB2312" w:eastAsia="仿宋_GB2312" w:hAnsi="Times New Roman" w:cs="Times New Roman" w:hint="eastAsia"/>
          <w:sz w:val="32"/>
          <w:szCs w:val="32"/>
        </w:rPr>
        <w:t>万元，完成预算的</w:t>
      </w:r>
      <w:r w:rsidR="00965CC1">
        <w:rPr>
          <w:rFonts w:ascii="Times New Roman" w:eastAsia="仿宋_GB2312" w:hAnsi="Times New Roman" w:cs="Times New Roman" w:hint="eastAsia"/>
          <w:sz w:val="32"/>
          <w:szCs w:val="32"/>
        </w:rPr>
        <w:t>95.33</w:t>
      </w:r>
      <w:r w:rsidRPr="000F223B">
        <w:rPr>
          <w:rFonts w:ascii="Times New Roman" w:eastAsia="仿宋_GB2312" w:hAnsi="Times New Roman" w:cs="Times New Roman" w:hint="eastAsia"/>
          <w:sz w:val="32"/>
          <w:szCs w:val="32"/>
        </w:rPr>
        <w:t>%</w:t>
      </w:r>
      <w:r w:rsidRPr="00900A36">
        <w:rPr>
          <w:rFonts w:ascii="仿宋_GB2312" w:eastAsia="仿宋_GB2312" w:hAnsi="Times New Roman" w:cs="Times New Roman" w:hint="eastAsia"/>
          <w:sz w:val="32"/>
          <w:szCs w:val="32"/>
        </w:rPr>
        <w:t>。</w:t>
      </w:r>
      <w:r w:rsidR="00CA3998" w:rsidRPr="00AC007D">
        <w:rPr>
          <w:rFonts w:ascii="仿宋_GB2312" w:eastAsia="仿宋_GB2312" w:hAnsi="Times New Roman" w:cs="Times New Roman" w:hint="eastAsia"/>
          <w:color w:val="000000" w:themeColor="text1"/>
          <w:sz w:val="32"/>
          <w:szCs w:val="32"/>
        </w:rPr>
        <w:t>2016年度“三公”经费一般公共预算财政拨款支出决算数多于预算数的主要原因是：</w:t>
      </w:r>
      <w:proofErr w:type="gramStart"/>
      <w:r w:rsidR="008725D9" w:rsidRPr="00AC007D">
        <w:rPr>
          <w:rFonts w:ascii="仿宋_GB2312" w:eastAsia="仿宋_GB2312" w:hAnsi="宋体" w:cs="宋体" w:hint="eastAsia"/>
          <w:color w:val="000000" w:themeColor="text1"/>
          <w:kern w:val="0"/>
          <w:sz w:val="30"/>
          <w:szCs w:val="30"/>
        </w:rPr>
        <w:t>高训中心</w:t>
      </w:r>
      <w:proofErr w:type="gramEnd"/>
      <w:r w:rsidR="00365D9C">
        <w:rPr>
          <w:rFonts w:ascii="仿宋_GB2312" w:eastAsia="仿宋_GB2312" w:hAnsi="宋体" w:cs="宋体" w:hint="eastAsia"/>
          <w:color w:val="000000" w:themeColor="text1"/>
          <w:kern w:val="0"/>
          <w:sz w:val="30"/>
          <w:szCs w:val="30"/>
        </w:rPr>
        <w:t>跟随</w:t>
      </w:r>
      <w:r w:rsidR="008725D9" w:rsidRPr="00AC007D">
        <w:rPr>
          <w:rFonts w:ascii="仿宋_GB2312" w:eastAsia="仿宋_GB2312" w:hAnsi="宋体" w:cs="宋体" w:hint="eastAsia"/>
          <w:color w:val="000000" w:themeColor="text1"/>
          <w:kern w:val="0"/>
          <w:sz w:val="30"/>
          <w:szCs w:val="30"/>
        </w:rPr>
        <w:t>东莞产业转型升级方向，为当地职业院校学</w:t>
      </w:r>
      <w:r w:rsidR="008725D9">
        <w:rPr>
          <w:rFonts w:ascii="仿宋_GB2312" w:eastAsia="仿宋_GB2312" w:hAnsi="宋体" w:cs="宋体" w:hint="eastAsia"/>
          <w:kern w:val="0"/>
          <w:sz w:val="30"/>
          <w:szCs w:val="30"/>
        </w:rPr>
        <w:t>生，职业培训机构、企业</w:t>
      </w:r>
      <w:r w:rsidR="008725D9">
        <w:rPr>
          <w:rFonts w:ascii="仿宋_GB2312" w:eastAsia="仿宋_GB2312" w:hAnsi="宋体" w:cs="宋体" w:hint="eastAsia"/>
          <w:kern w:val="0"/>
          <w:sz w:val="30"/>
          <w:szCs w:val="30"/>
        </w:rPr>
        <w:lastRenderedPageBreak/>
        <w:t>人员和其他相关社会人员提供技能实训和技能鉴定等公共服务,随着业务量增加，</w:t>
      </w:r>
      <w:r w:rsidR="006C3C6C">
        <w:rPr>
          <w:rFonts w:ascii="Times New Roman" w:eastAsia="仿宋_GB2312" w:hAnsi="Times New Roman" w:cs="Times New Roman" w:hint="eastAsia"/>
          <w:sz w:val="32"/>
          <w:szCs w:val="32"/>
        </w:rPr>
        <w:t>全年实际支出比预算有所增加</w:t>
      </w:r>
      <w:r w:rsidR="00CA3998" w:rsidRPr="00CA3998">
        <w:rPr>
          <w:rFonts w:ascii="仿宋_GB2312" w:eastAsia="仿宋_GB2312" w:hAnsi="Times New Roman" w:cs="Times New Roman" w:hint="eastAsia"/>
          <w:color w:val="FF0000"/>
          <w:sz w:val="32"/>
          <w:szCs w:val="32"/>
        </w:rPr>
        <w:t>。</w:t>
      </w:r>
    </w:p>
    <w:p w:rsidR="00584E86" w:rsidRPr="009F39F8" w:rsidRDefault="00584E86" w:rsidP="009F39F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w:t>
      </w:r>
      <w:r w:rsidRPr="00900A36">
        <w:rPr>
          <w:rFonts w:ascii="仿宋_GB2312" w:eastAsia="仿宋_GB2312" w:hAnsi="Times New Roman" w:cs="Times New Roman" w:hint="eastAsia"/>
          <w:sz w:val="32"/>
          <w:szCs w:val="32"/>
        </w:rPr>
        <w:t>“三公”</w:t>
      </w:r>
      <w:r w:rsidRPr="00B21955">
        <w:rPr>
          <w:rFonts w:ascii="仿宋_GB2312" w:eastAsia="仿宋_GB2312" w:hAnsi="Times New Roman" w:cs="Times New Roman" w:hint="eastAsia"/>
          <w:sz w:val="32"/>
          <w:szCs w:val="32"/>
        </w:rPr>
        <w:t>经费一般公共预算财政拨款支出</w:t>
      </w:r>
      <w:r w:rsidRPr="00900A36">
        <w:rPr>
          <w:rFonts w:ascii="仿宋_GB2312" w:eastAsia="仿宋_GB2312" w:hAnsi="Times New Roman" w:cs="Times New Roman" w:hint="eastAsia"/>
          <w:sz w:val="32"/>
          <w:szCs w:val="32"/>
        </w:rPr>
        <w:t>决算</w:t>
      </w:r>
      <w:r>
        <w:rPr>
          <w:rFonts w:ascii="仿宋_GB2312" w:eastAsia="仿宋_GB2312" w:hAnsi="Times New Roman" w:cs="Times New Roman" w:hint="eastAsia"/>
          <w:sz w:val="32"/>
          <w:szCs w:val="32"/>
        </w:rPr>
        <w:t>数比2015年增加</w:t>
      </w:r>
      <w:r w:rsidRPr="00617071">
        <w:rPr>
          <w:rFonts w:ascii="Times New Roman" w:eastAsia="仿宋_GB2312" w:hAnsi="Times New Roman" w:cs="Times New Roman" w:hint="eastAsia"/>
          <w:sz w:val="32"/>
          <w:szCs w:val="32"/>
        </w:rPr>
        <w:t>4.98</w:t>
      </w:r>
      <w:r>
        <w:rPr>
          <w:rFonts w:ascii="仿宋_GB2312" w:eastAsia="仿宋_GB2312" w:hAnsi="Times New Roman" w:cs="Times New Roman" w:hint="eastAsia"/>
          <w:sz w:val="32"/>
          <w:szCs w:val="32"/>
        </w:rPr>
        <w:t>万元，增长</w:t>
      </w:r>
      <w:r w:rsidR="00AC007D" w:rsidRPr="00617071">
        <w:rPr>
          <w:rFonts w:ascii="Times New Roman" w:eastAsia="仿宋_GB2312" w:hAnsi="Times New Roman" w:cs="Times New Roman" w:hint="eastAsia"/>
          <w:sz w:val="32"/>
          <w:szCs w:val="32"/>
        </w:rPr>
        <w:t>64.34</w:t>
      </w:r>
      <w:r w:rsidRPr="00617071">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，其中：因公出国（境）费支出决算增加</w:t>
      </w:r>
      <w:r w:rsidR="00133098" w:rsidRPr="00617071">
        <w:rPr>
          <w:rFonts w:ascii="Times New Roman" w:eastAsia="仿宋_GB2312" w:hAnsi="Times New Roman" w:cs="Times New Roman" w:hint="eastAsia"/>
          <w:sz w:val="32"/>
          <w:szCs w:val="32"/>
        </w:rPr>
        <w:t>2.72</w:t>
      </w:r>
      <w:r>
        <w:rPr>
          <w:rFonts w:ascii="仿宋_GB2312" w:eastAsia="仿宋_GB2312" w:hAnsi="Times New Roman" w:cs="Times New Roman" w:hint="eastAsia"/>
          <w:sz w:val="32"/>
          <w:szCs w:val="32"/>
        </w:rPr>
        <w:t>万元；</w:t>
      </w:r>
      <w:r w:rsidRPr="008F10DB">
        <w:rPr>
          <w:rFonts w:ascii="仿宋_GB2312" w:eastAsia="仿宋_GB2312" w:hAnsi="Times New Roman" w:cs="Times New Roman" w:hint="eastAsia"/>
          <w:sz w:val="32"/>
          <w:szCs w:val="32"/>
        </w:rPr>
        <w:t>公务用车运行维护费</w:t>
      </w:r>
      <w:r w:rsidRPr="00EE32F7">
        <w:rPr>
          <w:rFonts w:ascii="仿宋_GB2312" w:eastAsia="仿宋_GB2312" w:hAnsi="Times New Roman" w:cs="Times New Roman" w:hint="eastAsia"/>
          <w:sz w:val="32"/>
          <w:szCs w:val="32"/>
        </w:rPr>
        <w:t>支出决算</w:t>
      </w:r>
      <w:r>
        <w:rPr>
          <w:rFonts w:ascii="仿宋_GB2312" w:eastAsia="仿宋_GB2312" w:hAnsi="Times New Roman" w:cs="Times New Roman" w:hint="eastAsia"/>
          <w:sz w:val="32"/>
          <w:szCs w:val="32"/>
        </w:rPr>
        <w:t>增加</w:t>
      </w:r>
      <w:r w:rsidR="003A6C68" w:rsidRPr="00617071">
        <w:rPr>
          <w:rFonts w:ascii="Times New Roman" w:eastAsia="仿宋_GB2312" w:hAnsi="Times New Roman" w:cs="Times New Roman" w:hint="eastAsia"/>
          <w:sz w:val="32"/>
          <w:szCs w:val="32"/>
        </w:rPr>
        <w:t>0.84</w:t>
      </w:r>
      <w:r w:rsidR="003A6C68">
        <w:rPr>
          <w:rFonts w:ascii="仿宋_GB2312" w:eastAsia="仿宋_GB2312" w:hAnsi="Times New Roman" w:cs="Times New Roman" w:hint="eastAsia"/>
          <w:sz w:val="32"/>
          <w:szCs w:val="32"/>
        </w:rPr>
        <w:t>万元，增长</w:t>
      </w:r>
      <w:r w:rsidR="00133098" w:rsidRPr="00617071">
        <w:rPr>
          <w:rFonts w:ascii="Times New Roman" w:eastAsia="仿宋_GB2312" w:hAnsi="Times New Roman" w:cs="Times New Roman" w:hint="eastAsia"/>
          <w:sz w:val="32"/>
          <w:szCs w:val="32"/>
        </w:rPr>
        <w:t>30.29</w:t>
      </w:r>
      <w:r w:rsidRPr="00617071">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8F10DB">
        <w:rPr>
          <w:rFonts w:ascii="仿宋_GB2312" w:eastAsia="仿宋_GB2312" w:hAnsi="Times New Roman" w:cs="Times New Roman" w:hint="eastAsia"/>
          <w:sz w:val="32"/>
          <w:szCs w:val="32"/>
        </w:rPr>
        <w:t>公务接待费</w:t>
      </w:r>
      <w:r w:rsidRPr="00EE32F7">
        <w:rPr>
          <w:rFonts w:ascii="仿宋_GB2312" w:eastAsia="仿宋_GB2312" w:hAnsi="Times New Roman" w:cs="Times New Roman" w:hint="eastAsia"/>
          <w:sz w:val="32"/>
          <w:szCs w:val="32"/>
        </w:rPr>
        <w:t>支出决算</w:t>
      </w:r>
      <w:r w:rsidR="00133098">
        <w:rPr>
          <w:rFonts w:ascii="仿宋_GB2312" w:eastAsia="仿宋_GB2312" w:hAnsi="Times New Roman" w:cs="Times New Roman" w:hint="eastAsia"/>
          <w:sz w:val="32"/>
          <w:szCs w:val="32"/>
        </w:rPr>
        <w:t>增加</w:t>
      </w:r>
      <w:r w:rsidR="00133098" w:rsidRPr="00617071">
        <w:rPr>
          <w:rFonts w:ascii="Times New Roman" w:eastAsia="仿宋_GB2312" w:hAnsi="Times New Roman" w:cs="Times New Roman" w:hint="eastAsia"/>
          <w:sz w:val="32"/>
          <w:szCs w:val="32"/>
        </w:rPr>
        <w:t>0.67</w:t>
      </w:r>
      <w:r>
        <w:rPr>
          <w:rFonts w:ascii="仿宋_GB2312" w:eastAsia="仿宋_GB2312" w:hAnsi="Times New Roman" w:cs="Times New Roman" w:hint="eastAsia"/>
          <w:sz w:val="32"/>
          <w:szCs w:val="32"/>
        </w:rPr>
        <w:t>万元，</w:t>
      </w:r>
      <w:r w:rsidR="00133098">
        <w:rPr>
          <w:rFonts w:ascii="仿宋_GB2312" w:eastAsia="仿宋_GB2312" w:hAnsi="Times New Roman" w:cs="Times New Roman" w:hint="eastAsia"/>
          <w:sz w:val="32"/>
          <w:szCs w:val="32"/>
        </w:rPr>
        <w:t>增加</w:t>
      </w:r>
      <w:r w:rsidR="00133098" w:rsidRPr="00617071">
        <w:rPr>
          <w:rFonts w:ascii="Times New Roman" w:eastAsia="仿宋_GB2312" w:hAnsi="Times New Roman" w:cs="Times New Roman" w:hint="eastAsia"/>
          <w:sz w:val="32"/>
          <w:szCs w:val="32"/>
        </w:rPr>
        <w:t>30.59</w:t>
      </w:r>
      <w:r w:rsidRPr="00617071">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r w:rsidR="002710B0" w:rsidRPr="002C45D4">
        <w:rPr>
          <w:rFonts w:ascii="仿宋_GB2312" w:eastAsia="仿宋_GB2312" w:hAnsi="Times New Roman" w:cs="Times New Roman"/>
          <w:color w:val="FF0000"/>
          <w:sz w:val="32"/>
          <w:szCs w:val="32"/>
        </w:rPr>
        <w:t xml:space="preserve"> </w:t>
      </w:r>
      <w:r w:rsidR="009F39F8" w:rsidRPr="00900A36">
        <w:rPr>
          <w:rFonts w:ascii="仿宋_GB2312" w:eastAsia="仿宋_GB2312" w:hAnsi="Times New Roman" w:cs="Times New Roman" w:hint="eastAsia"/>
          <w:sz w:val="32"/>
          <w:szCs w:val="32"/>
        </w:rPr>
        <w:t>201</w:t>
      </w:r>
      <w:r w:rsidR="009F39F8">
        <w:rPr>
          <w:rFonts w:ascii="仿宋_GB2312" w:eastAsia="仿宋_GB2312" w:hAnsi="Times New Roman" w:cs="Times New Roman" w:hint="eastAsia"/>
          <w:sz w:val="32"/>
          <w:szCs w:val="32"/>
        </w:rPr>
        <w:t>6</w:t>
      </w:r>
      <w:r w:rsidR="009F39F8" w:rsidRPr="00900A36">
        <w:rPr>
          <w:rFonts w:ascii="仿宋_GB2312" w:eastAsia="仿宋_GB2312" w:hAnsi="Times New Roman" w:cs="Times New Roman" w:hint="eastAsia"/>
          <w:sz w:val="32"/>
          <w:szCs w:val="32"/>
        </w:rPr>
        <w:t>年度“三公”经费</w:t>
      </w:r>
      <w:r w:rsidR="009F39F8" w:rsidRPr="00B21955">
        <w:rPr>
          <w:rFonts w:ascii="仿宋_GB2312" w:eastAsia="仿宋_GB2312" w:hAnsi="Times New Roman" w:cs="Times New Roman" w:hint="eastAsia"/>
          <w:sz w:val="32"/>
          <w:szCs w:val="32"/>
        </w:rPr>
        <w:t>一般公共预算财政拨款</w:t>
      </w:r>
      <w:r w:rsidR="009F39F8" w:rsidRPr="00900A36">
        <w:rPr>
          <w:rFonts w:ascii="仿宋_GB2312" w:eastAsia="仿宋_GB2312" w:hAnsi="Times New Roman" w:cs="Times New Roman" w:hint="eastAsia"/>
          <w:sz w:val="32"/>
          <w:szCs w:val="32"/>
        </w:rPr>
        <w:t>支出决算</w:t>
      </w:r>
      <w:r w:rsidR="009F39F8">
        <w:rPr>
          <w:rFonts w:ascii="仿宋_GB2312" w:eastAsia="仿宋_GB2312" w:hAnsi="Times New Roman" w:cs="Times New Roman" w:hint="eastAsia"/>
          <w:sz w:val="32"/>
          <w:szCs w:val="32"/>
        </w:rPr>
        <w:t>数较2015年增加的主要原因是：</w:t>
      </w:r>
      <w:r w:rsidR="001B4A04">
        <w:rPr>
          <w:rFonts w:ascii="仿宋_GB2312" w:eastAsia="仿宋_GB2312" w:hAnsi="Times New Roman" w:cs="Times New Roman" w:hint="eastAsia"/>
          <w:sz w:val="32"/>
          <w:szCs w:val="32"/>
        </w:rPr>
        <w:t>2016年，</w:t>
      </w:r>
      <w:proofErr w:type="gramStart"/>
      <w:r w:rsidR="001B4A04">
        <w:rPr>
          <w:rFonts w:ascii="仿宋_GB2312" w:eastAsia="仿宋_GB2312" w:hAnsi="Times New Roman" w:cs="Times New Roman" w:hint="eastAsia"/>
          <w:sz w:val="32"/>
          <w:szCs w:val="32"/>
        </w:rPr>
        <w:t>中心赴</w:t>
      </w:r>
      <w:proofErr w:type="gramEnd"/>
      <w:r w:rsidR="001B4A04">
        <w:rPr>
          <w:rFonts w:ascii="仿宋_GB2312" w:eastAsia="仿宋_GB2312" w:hAnsi="Times New Roman" w:cs="Times New Roman" w:hint="eastAsia"/>
          <w:sz w:val="32"/>
          <w:szCs w:val="32"/>
        </w:rPr>
        <w:t>香港</w:t>
      </w:r>
      <w:r w:rsidR="00317C76">
        <w:rPr>
          <w:rFonts w:ascii="仿宋_GB2312" w:eastAsia="仿宋_GB2312" w:hAnsi="Times New Roman" w:cs="Times New Roman" w:hint="eastAsia"/>
          <w:sz w:val="32"/>
          <w:szCs w:val="32"/>
        </w:rPr>
        <w:t>进行国际课程项目洽谈对接多次</w:t>
      </w:r>
      <w:r w:rsidR="001B4A04">
        <w:rPr>
          <w:rFonts w:ascii="仿宋_GB2312" w:eastAsia="仿宋_GB2312" w:hAnsi="Times New Roman" w:cs="Times New Roman" w:hint="eastAsia"/>
          <w:sz w:val="32"/>
          <w:szCs w:val="32"/>
        </w:rPr>
        <w:t>，</w:t>
      </w:r>
      <w:r w:rsidR="00317C76">
        <w:rPr>
          <w:rFonts w:ascii="仿宋_GB2312" w:eastAsia="仿宋_GB2312" w:hAnsi="Times New Roman" w:cs="Times New Roman" w:hint="eastAsia"/>
          <w:sz w:val="32"/>
          <w:szCs w:val="32"/>
        </w:rPr>
        <w:t>组织</w:t>
      </w:r>
      <w:proofErr w:type="gramStart"/>
      <w:r w:rsidR="00317C76">
        <w:rPr>
          <w:rFonts w:ascii="仿宋_GB2312" w:eastAsia="仿宋_GB2312" w:hAnsi="Times New Roman" w:cs="Times New Roman" w:hint="eastAsia"/>
          <w:sz w:val="32"/>
          <w:szCs w:val="32"/>
        </w:rPr>
        <w:t>莞</w:t>
      </w:r>
      <w:proofErr w:type="gramEnd"/>
      <w:r w:rsidR="00317C76">
        <w:rPr>
          <w:rFonts w:ascii="仿宋_GB2312" w:eastAsia="仿宋_GB2312" w:hAnsi="Times New Roman" w:cs="Times New Roman" w:hint="eastAsia"/>
          <w:sz w:val="32"/>
          <w:szCs w:val="32"/>
        </w:rPr>
        <w:t>港学生交流，</w:t>
      </w:r>
      <w:proofErr w:type="gramStart"/>
      <w:r w:rsidR="00317C76">
        <w:rPr>
          <w:rFonts w:ascii="仿宋_GB2312" w:eastAsia="仿宋_GB2312" w:hAnsi="Times New Roman" w:cs="Times New Roman" w:hint="eastAsia"/>
          <w:sz w:val="32"/>
          <w:szCs w:val="32"/>
        </w:rPr>
        <w:t>从而</w:t>
      </w:r>
      <w:r w:rsidR="001B4A04">
        <w:rPr>
          <w:rFonts w:ascii="仿宋_GB2312" w:eastAsia="仿宋_GB2312" w:hAnsi="Times New Roman" w:cs="Times New Roman" w:hint="eastAsia"/>
          <w:sz w:val="32"/>
          <w:szCs w:val="32"/>
        </w:rPr>
        <w:t>因</w:t>
      </w:r>
      <w:proofErr w:type="gramEnd"/>
      <w:r w:rsidR="001B4A04">
        <w:rPr>
          <w:rFonts w:ascii="仿宋_GB2312" w:eastAsia="仿宋_GB2312" w:hAnsi="Times New Roman" w:cs="Times New Roman" w:hint="eastAsia"/>
          <w:sz w:val="32"/>
          <w:szCs w:val="32"/>
        </w:rPr>
        <w:t>公出国（境）费支出有所增加。</w:t>
      </w:r>
      <w:r w:rsidR="009F39F8">
        <w:rPr>
          <w:rFonts w:ascii="仿宋_GB2312" w:eastAsia="仿宋_GB2312" w:hAnsi="Times New Roman" w:cs="Times New Roman" w:hint="eastAsia"/>
          <w:sz w:val="32"/>
          <w:szCs w:val="32"/>
        </w:rPr>
        <w:t>随着中心业务</w:t>
      </w:r>
      <w:r w:rsidR="001B4A04">
        <w:rPr>
          <w:rFonts w:ascii="仿宋_GB2312" w:eastAsia="仿宋_GB2312" w:hAnsi="Times New Roman" w:cs="Times New Roman" w:hint="eastAsia"/>
          <w:sz w:val="32"/>
          <w:szCs w:val="32"/>
        </w:rPr>
        <w:t>量日益</w:t>
      </w:r>
      <w:r w:rsidR="009F39F8">
        <w:rPr>
          <w:rFonts w:ascii="仿宋_GB2312" w:eastAsia="仿宋_GB2312" w:hAnsi="Times New Roman" w:cs="Times New Roman" w:hint="eastAsia"/>
          <w:sz w:val="32"/>
          <w:szCs w:val="32"/>
        </w:rPr>
        <w:t>增加，来访的宾客和团组数量有所增加，</w:t>
      </w:r>
      <w:r w:rsidR="001B4A04">
        <w:rPr>
          <w:rFonts w:ascii="仿宋_GB2312" w:eastAsia="仿宋_GB2312" w:hAnsi="Times New Roman" w:cs="Times New Roman" w:hint="eastAsia"/>
          <w:sz w:val="32"/>
          <w:szCs w:val="32"/>
        </w:rPr>
        <w:t>同时</w:t>
      </w:r>
      <w:r w:rsidR="009F39F8">
        <w:rPr>
          <w:rFonts w:ascii="仿宋_GB2312" w:eastAsia="仿宋_GB2312" w:hAnsi="Times New Roman" w:cs="Times New Roman" w:hint="eastAsia"/>
          <w:sz w:val="32"/>
          <w:szCs w:val="32"/>
        </w:rPr>
        <w:t>用于单位外出接待、办公事所需的公务用车燃料费、维修费、过路过桥费等费用增加</w:t>
      </w:r>
      <w:r w:rsidR="001B4A04">
        <w:rPr>
          <w:rFonts w:ascii="仿宋_GB2312" w:eastAsia="仿宋_GB2312" w:hAnsi="Times New Roman" w:cs="Times New Roman" w:hint="eastAsia"/>
          <w:sz w:val="32"/>
          <w:szCs w:val="32"/>
        </w:rPr>
        <w:t>，从而公务接待费及</w:t>
      </w:r>
      <w:r w:rsidR="001B4A04" w:rsidRPr="008F10DB">
        <w:rPr>
          <w:rFonts w:ascii="仿宋_GB2312" w:eastAsia="仿宋_GB2312" w:hAnsi="Times New Roman" w:cs="Times New Roman" w:hint="eastAsia"/>
          <w:sz w:val="32"/>
          <w:szCs w:val="32"/>
        </w:rPr>
        <w:t>公务用车运行维护费</w:t>
      </w:r>
      <w:r w:rsidR="001B4A04" w:rsidRPr="00EE32F7">
        <w:rPr>
          <w:rFonts w:ascii="仿宋_GB2312" w:eastAsia="仿宋_GB2312" w:hAnsi="Times New Roman" w:cs="Times New Roman" w:hint="eastAsia"/>
          <w:sz w:val="32"/>
          <w:szCs w:val="32"/>
        </w:rPr>
        <w:t>支出</w:t>
      </w:r>
      <w:r w:rsidR="001B4A04">
        <w:rPr>
          <w:rFonts w:ascii="仿宋_GB2312" w:eastAsia="仿宋_GB2312" w:hAnsi="Times New Roman" w:cs="Times New Roman" w:hint="eastAsia"/>
          <w:sz w:val="32"/>
          <w:szCs w:val="32"/>
        </w:rPr>
        <w:t>也有所增加。</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支出合计</w:t>
      </w:r>
      <w:r w:rsidR="00BA1B81" w:rsidRPr="00BA1B81">
        <w:rPr>
          <w:rFonts w:ascii="Times New Roman" w:eastAsia="仿宋_GB2312" w:hAnsi="Times New Roman" w:cs="Times New Roman" w:hint="eastAsia"/>
          <w:sz w:val="32"/>
          <w:szCs w:val="32"/>
        </w:rPr>
        <w:t>12.72</w:t>
      </w:r>
      <w:r w:rsidRPr="00900A36">
        <w:rPr>
          <w:rFonts w:ascii="仿宋_GB2312" w:eastAsia="仿宋_GB2312" w:hAnsi="Times New Roman" w:cs="Times New Roman" w:hint="eastAsia"/>
          <w:sz w:val="32"/>
          <w:szCs w:val="32"/>
        </w:rPr>
        <w:t>万元，其中：</w:t>
      </w:r>
    </w:p>
    <w:p w:rsidR="002800B8"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966450">
        <w:rPr>
          <w:rFonts w:ascii="仿宋_GB2312" w:eastAsia="仿宋_GB2312" w:hAnsi="Times New Roman" w:cs="Times New Roman" w:hint="eastAsia"/>
          <w:sz w:val="32"/>
          <w:szCs w:val="32"/>
        </w:rPr>
        <w:t>因公出国（境）费</w:t>
      </w:r>
      <w:r w:rsidR="00F44F0E" w:rsidRPr="00900A36">
        <w:rPr>
          <w:rFonts w:ascii="仿宋_GB2312" w:eastAsia="仿宋_GB2312" w:hAnsi="Times New Roman" w:cs="Times New Roman" w:hint="eastAsia"/>
          <w:sz w:val="32"/>
          <w:szCs w:val="32"/>
        </w:rPr>
        <w:t>支出</w:t>
      </w:r>
      <w:r w:rsidR="00BA1B81" w:rsidRPr="00BA1B81">
        <w:rPr>
          <w:rFonts w:ascii="Times New Roman" w:eastAsia="仿宋_GB2312" w:hAnsi="Times New Roman" w:cs="Times New Roman" w:hint="eastAsia"/>
          <w:sz w:val="32"/>
          <w:szCs w:val="32"/>
        </w:rPr>
        <w:t>3.02</w:t>
      </w:r>
      <w:r w:rsidR="00F44F0E"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年预算增加</w:t>
      </w:r>
      <w:r w:rsidR="005A182B" w:rsidRPr="00617071">
        <w:rPr>
          <w:rFonts w:ascii="Times New Roman" w:eastAsia="仿宋_GB2312" w:hAnsi="Times New Roman" w:cs="Times New Roman" w:hint="eastAsia"/>
          <w:sz w:val="32"/>
          <w:szCs w:val="32"/>
        </w:rPr>
        <w:t>0.02</w:t>
      </w:r>
      <w:r w:rsidR="008B5636">
        <w:rPr>
          <w:rFonts w:ascii="仿宋_GB2312" w:eastAsia="仿宋_GB2312" w:hAnsi="Times New Roman" w:cs="Times New Roman" w:hint="eastAsia"/>
          <w:sz w:val="32"/>
          <w:szCs w:val="32"/>
        </w:rPr>
        <w:t>万元</w:t>
      </w:r>
      <w:r w:rsidR="00791BD6">
        <w:rPr>
          <w:rFonts w:ascii="仿宋_GB2312" w:eastAsia="仿宋_GB2312" w:hAnsi="Times New Roman" w:cs="Times New Roman" w:hint="eastAsia"/>
          <w:sz w:val="32"/>
          <w:szCs w:val="32"/>
        </w:rPr>
        <w:t>，增长</w:t>
      </w:r>
      <w:r w:rsidR="00791BD6">
        <w:rPr>
          <w:rFonts w:ascii="Times New Roman" w:eastAsia="仿宋_GB2312" w:hAnsi="Times New Roman" w:cs="Times New Roman" w:hint="eastAsia"/>
          <w:sz w:val="32"/>
          <w:szCs w:val="32"/>
        </w:rPr>
        <w:t>0.67</w:t>
      </w:r>
      <w:r w:rsidR="00791BD6" w:rsidRPr="006A2438">
        <w:rPr>
          <w:rFonts w:ascii="Times New Roman"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全年出国（境）团组</w:t>
      </w:r>
      <w:r w:rsidR="00E1558D" w:rsidRPr="00617071">
        <w:rPr>
          <w:rFonts w:ascii="Times New Roman" w:eastAsia="仿宋_GB2312" w:hAnsi="Times New Roman" w:cs="Times New Roman" w:hint="eastAsia"/>
          <w:sz w:val="32"/>
          <w:szCs w:val="32"/>
        </w:rPr>
        <w:t>1</w:t>
      </w:r>
      <w:r w:rsidRPr="00900A36">
        <w:rPr>
          <w:rFonts w:ascii="仿宋_GB2312" w:eastAsia="仿宋_GB2312" w:hAnsi="Times New Roman" w:cs="Times New Roman" w:hint="eastAsia"/>
          <w:sz w:val="32"/>
          <w:szCs w:val="32"/>
        </w:rPr>
        <w:t>个、</w:t>
      </w:r>
      <w:r w:rsidR="00E1558D" w:rsidRPr="00617071">
        <w:rPr>
          <w:rFonts w:ascii="Times New Roman" w:eastAsia="仿宋_GB2312" w:hAnsi="Times New Roman" w:cs="Times New Roman" w:hint="eastAsia"/>
          <w:sz w:val="32"/>
          <w:szCs w:val="32"/>
        </w:rPr>
        <w:t>4</w:t>
      </w:r>
      <w:r>
        <w:rPr>
          <w:rFonts w:ascii="仿宋_GB2312" w:eastAsia="仿宋_GB2312" w:hAnsi="Times New Roman" w:cs="Times New Roman" w:hint="eastAsia"/>
          <w:sz w:val="32"/>
          <w:szCs w:val="32"/>
        </w:rPr>
        <w:t>人次。</w:t>
      </w:r>
      <w:r w:rsidR="00F44F0E" w:rsidRPr="00900A36">
        <w:rPr>
          <w:rFonts w:ascii="仿宋_GB2312" w:eastAsia="仿宋_GB2312" w:hAnsi="Times New Roman" w:cs="Times New Roman" w:hint="eastAsia"/>
          <w:sz w:val="32"/>
          <w:szCs w:val="32"/>
        </w:rPr>
        <w:t>开支内容包括：</w:t>
      </w:r>
      <w:r w:rsidR="00E1558D">
        <w:rPr>
          <w:rFonts w:ascii="仿宋_GB2312" w:eastAsia="仿宋_GB2312" w:hAnsi="Times New Roman" w:cs="Times New Roman" w:hint="eastAsia"/>
          <w:sz w:val="32"/>
          <w:szCs w:val="32"/>
        </w:rPr>
        <w:t>交通费、伙食费和公杂费</w:t>
      </w:r>
      <w:r w:rsidR="002800B8">
        <w:rPr>
          <w:rFonts w:ascii="仿宋_GB2312" w:eastAsia="仿宋_GB2312" w:hAnsi="Times New Roman" w:cs="Times New Roman" w:hint="eastAsia"/>
          <w:sz w:val="32"/>
          <w:szCs w:val="32"/>
        </w:rPr>
        <w:t>。</w:t>
      </w:r>
    </w:p>
    <w:p w:rsidR="00F44F0E" w:rsidRPr="00900A36"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6A2438" w:rsidRPr="006A2438">
        <w:rPr>
          <w:rFonts w:ascii="Times New Roman"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年预算增加</w:t>
      </w:r>
      <w:r w:rsidR="006A2438" w:rsidRPr="006A2438">
        <w:rPr>
          <w:rFonts w:ascii="Times New Roman" w:eastAsia="仿宋_GB2312" w:hAnsi="Times New Roman" w:cs="Times New Roman" w:hint="eastAsia"/>
          <w:sz w:val="32"/>
          <w:szCs w:val="32"/>
        </w:rPr>
        <w:t>0</w:t>
      </w:r>
      <w:r w:rsidR="00555053">
        <w:rPr>
          <w:rFonts w:ascii="仿宋_GB2312" w:eastAsia="仿宋_GB2312" w:hAnsi="Times New Roman" w:cs="Times New Roman" w:hint="eastAsia"/>
          <w:sz w:val="32"/>
          <w:szCs w:val="32"/>
        </w:rPr>
        <w:lastRenderedPageBreak/>
        <w:t>万元，增长</w:t>
      </w:r>
      <w:r w:rsidR="006A2438" w:rsidRPr="006A2438">
        <w:rPr>
          <w:rFonts w:ascii="Times New Roman" w:eastAsia="仿宋_GB2312" w:hAnsi="Times New Roman" w:cs="Times New Roman" w:hint="eastAsia"/>
          <w:sz w:val="32"/>
          <w:szCs w:val="32"/>
        </w:rPr>
        <w:t>0</w:t>
      </w:r>
      <w:r w:rsidR="00555053" w:rsidRPr="006A2438">
        <w:rPr>
          <w:rFonts w:ascii="Times New Roman"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sidR="006A2438" w:rsidRPr="006A2438">
        <w:rPr>
          <w:rFonts w:ascii="Times New Roman"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F44F0E" w:rsidRPr="00900A36"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097B5B" w:rsidRPr="00097B5B">
        <w:rPr>
          <w:rFonts w:ascii="Times New Roman" w:eastAsia="仿宋_GB2312" w:hAnsi="Times New Roman" w:cs="Times New Roman" w:hint="eastAsia"/>
          <w:sz w:val="32"/>
          <w:szCs w:val="32"/>
        </w:rPr>
        <w:t>6.84</w:t>
      </w:r>
      <w:r w:rsidR="00F44F0E"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年预算增加</w:t>
      </w:r>
      <w:r w:rsidR="005A182B" w:rsidRPr="00617071">
        <w:rPr>
          <w:rFonts w:ascii="Times New Roman" w:eastAsia="仿宋_GB2312" w:hAnsi="Times New Roman" w:cs="Times New Roman" w:hint="eastAsia"/>
          <w:sz w:val="32"/>
          <w:szCs w:val="32"/>
        </w:rPr>
        <w:t>0.84</w:t>
      </w:r>
      <w:r w:rsidR="00555053">
        <w:rPr>
          <w:rFonts w:ascii="仿宋_GB2312" w:eastAsia="仿宋_GB2312" w:hAnsi="Times New Roman" w:cs="Times New Roman" w:hint="eastAsia"/>
          <w:sz w:val="32"/>
          <w:szCs w:val="32"/>
        </w:rPr>
        <w:t>万元，增长</w:t>
      </w:r>
      <w:r w:rsidR="00853270" w:rsidRPr="00617071">
        <w:rPr>
          <w:rFonts w:ascii="Times New Roman" w:eastAsia="仿宋_GB2312" w:hAnsi="Times New Roman" w:cs="Times New Roman" w:hint="eastAsia"/>
          <w:sz w:val="32"/>
          <w:szCs w:val="32"/>
        </w:rPr>
        <w:t>14</w:t>
      </w:r>
      <w:r w:rsidR="00555053" w:rsidRPr="00617071">
        <w:rPr>
          <w:rFonts w:ascii="Times New Roman"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600136" w:rsidRPr="00600136">
        <w:rPr>
          <w:rFonts w:ascii="Times New Roman" w:eastAsia="仿宋_GB2312" w:hAnsi="Times New Roman" w:cs="Times New Roman" w:hint="eastAsia"/>
          <w:sz w:val="32"/>
          <w:szCs w:val="32"/>
        </w:rPr>
        <w:t>1</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2F46A9" w:rsidRPr="002F46A9">
        <w:rPr>
          <w:rFonts w:ascii="Times New Roman" w:eastAsia="仿宋_GB2312" w:hAnsi="Times New Roman" w:cs="Times New Roman" w:hint="eastAsia"/>
          <w:sz w:val="32"/>
          <w:szCs w:val="32"/>
        </w:rPr>
        <w:t>2.86</w:t>
      </w:r>
      <w:r w:rsidR="00F44F0E" w:rsidRPr="00900A36">
        <w:rPr>
          <w:rFonts w:ascii="仿宋_GB2312" w:eastAsia="仿宋_GB2312" w:hAnsi="Times New Roman" w:cs="Times New Roman" w:hint="eastAsia"/>
          <w:sz w:val="32"/>
          <w:szCs w:val="32"/>
        </w:rPr>
        <w:t>万元，比20</w:t>
      </w:r>
      <w:r w:rsidR="002800B8">
        <w:rPr>
          <w:rFonts w:ascii="仿宋_GB2312" w:eastAsia="仿宋_GB2312" w:hAnsi="Times New Roman" w:cs="Times New Roman" w:hint="eastAsia"/>
          <w:sz w:val="32"/>
          <w:szCs w:val="32"/>
        </w:rPr>
        <w:t>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5C77BD" w:rsidRPr="00900A36">
        <w:rPr>
          <w:rFonts w:ascii="仿宋_GB2312" w:eastAsia="仿宋_GB2312" w:hAnsi="Times New Roman" w:cs="Times New Roman" w:hint="eastAsia"/>
          <w:sz w:val="32"/>
          <w:szCs w:val="32"/>
        </w:rPr>
        <w:t>减少</w:t>
      </w:r>
      <w:r w:rsidR="005A182B">
        <w:rPr>
          <w:rFonts w:ascii="Times New Roman" w:eastAsia="仿宋_GB2312" w:hAnsi="Times New Roman" w:cs="Times New Roman" w:hint="eastAsia"/>
          <w:sz w:val="32"/>
          <w:szCs w:val="32"/>
        </w:rPr>
        <w:t>0.14</w:t>
      </w:r>
      <w:r w:rsidR="005C77BD">
        <w:rPr>
          <w:rFonts w:ascii="仿宋_GB2312" w:eastAsia="仿宋_GB2312" w:hAnsi="Times New Roman" w:cs="Times New Roman" w:hint="eastAsia"/>
          <w:sz w:val="32"/>
          <w:szCs w:val="32"/>
        </w:rPr>
        <w:t>万元，下降</w:t>
      </w:r>
      <w:r w:rsidR="00282A3A">
        <w:rPr>
          <w:rFonts w:ascii="Times New Roman" w:eastAsia="仿宋_GB2312" w:hAnsi="Times New Roman" w:cs="Times New Roman" w:hint="eastAsia"/>
          <w:sz w:val="32"/>
          <w:szCs w:val="32"/>
        </w:rPr>
        <w:t>4.</w:t>
      </w:r>
      <w:r w:rsidR="00C812C6">
        <w:rPr>
          <w:rFonts w:ascii="Times New Roman" w:eastAsia="仿宋_GB2312" w:hAnsi="Times New Roman" w:cs="Times New Roman" w:hint="eastAsia"/>
          <w:sz w:val="32"/>
          <w:szCs w:val="32"/>
        </w:rPr>
        <w:t>67</w:t>
      </w:r>
      <w:r w:rsidR="00F44F0E" w:rsidRPr="006A2438">
        <w:rPr>
          <w:rFonts w:ascii="Times New Roman"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全年共接待</w:t>
      </w:r>
      <w:r w:rsidR="002F46A9" w:rsidRPr="002F46A9">
        <w:rPr>
          <w:rFonts w:ascii="Times New Roman" w:eastAsia="仿宋_GB2312" w:hAnsi="Times New Roman" w:cs="Times New Roman" w:hint="eastAsia"/>
          <w:sz w:val="32"/>
          <w:szCs w:val="32"/>
        </w:rPr>
        <w:t>31</w:t>
      </w:r>
      <w:r w:rsidRPr="00900A36">
        <w:rPr>
          <w:rFonts w:ascii="仿宋_GB2312" w:eastAsia="仿宋_GB2312" w:hAnsi="Times New Roman" w:cs="Times New Roman" w:hint="eastAsia"/>
          <w:sz w:val="32"/>
          <w:szCs w:val="32"/>
        </w:rPr>
        <w:t>批次、</w:t>
      </w:r>
      <w:r w:rsidR="002F46A9" w:rsidRPr="002F46A9">
        <w:rPr>
          <w:rFonts w:ascii="Times New Roman" w:eastAsia="仿宋_GB2312" w:hAnsi="Times New Roman" w:cs="Times New Roman" w:hint="eastAsia"/>
          <w:sz w:val="32"/>
          <w:szCs w:val="32"/>
        </w:rPr>
        <w:t>321</w:t>
      </w:r>
      <w:r>
        <w:rPr>
          <w:rFonts w:ascii="仿宋_GB2312" w:eastAsia="仿宋_GB2312" w:hAnsi="Times New Roman" w:cs="Times New Roman" w:hint="eastAsia"/>
          <w:sz w:val="32"/>
          <w:szCs w:val="32"/>
        </w:rPr>
        <w:t>人次。</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本部门2016年度政府性基金预算财政拨款收入</w:t>
      </w:r>
      <w:r w:rsidR="006D426C">
        <w:rPr>
          <w:rFonts w:ascii="Times New Roman"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00DA7E3D">
        <w:rPr>
          <w:rFonts w:ascii="仿宋_GB2312" w:eastAsia="仿宋_GB2312" w:hAnsi="Times New Roman" w:cs="Times New Roman" w:hint="eastAsia"/>
          <w:sz w:val="32"/>
          <w:szCs w:val="32"/>
        </w:rPr>
        <w:t>支出</w:t>
      </w:r>
      <w:r w:rsidR="006D426C">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CF3FA2">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1EF3" w:rsidRDefault="00092BBF"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082BD7" w:rsidRPr="008F7E36">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辆，其中：一般公务用车</w:t>
      </w:r>
      <w:r w:rsidR="008F7E36" w:rsidRPr="008F7E36">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辆。单位价值50万元以上通用设备</w:t>
      </w:r>
      <w:r w:rsidR="00043425" w:rsidRPr="0029217B">
        <w:rPr>
          <w:rFonts w:ascii="Times New Roman" w:eastAsia="仿宋_GB2312" w:hAnsi="Times New Roman" w:cs="Times New Roman" w:hint="eastAsia"/>
          <w:sz w:val="32"/>
          <w:szCs w:val="32"/>
        </w:rPr>
        <w:t>80</w:t>
      </w:r>
      <w:r>
        <w:rPr>
          <w:rFonts w:ascii="仿宋_GB2312" w:eastAsia="仿宋_GB2312" w:hAnsi="Times New Roman" w:cs="Times New Roman" w:hint="eastAsia"/>
          <w:sz w:val="32"/>
          <w:szCs w:val="32"/>
        </w:rPr>
        <w:t>台（套），单位价值100万元以上专用设备</w:t>
      </w:r>
      <w:bookmarkStart w:id="0" w:name="_GoBack"/>
      <w:r w:rsidR="00043425" w:rsidRPr="0029217B">
        <w:rPr>
          <w:rFonts w:ascii="Times New Roman" w:eastAsia="仿宋_GB2312" w:hAnsi="Times New Roman" w:cs="Times New Roman" w:hint="eastAsia"/>
          <w:sz w:val="32"/>
          <w:szCs w:val="32"/>
        </w:rPr>
        <w:t>16</w:t>
      </w:r>
      <w:bookmarkEnd w:id="0"/>
      <w:r>
        <w:rPr>
          <w:rFonts w:ascii="仿宋_GB2312" w:eastAsia="仿宋_GB2312" w:hAnsi="Times New Roman" w:cs="Times New Roman" w:hint="eastAsia"/>
          <w:sz w:val="32"/>
          <w:szCs w:val="32"/>
        </w:rPr>
        <w:t>台（套）。</w:t>
      </w:r>
    </w:p>
    <w:p w:rsidR="00396871" w:rsidRDefault="002538EB" w:rsidP="00396871">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r w:rsidR="00396871" w:rsidRPr="00396871">
        <w:rPr>
          <w:rFonts w:ascii="仿宋_GB2312" w:eastAsia="仿宋_GB2312" w:hAnsi="Times New Roman" w:cs="Times New Roman" w:hint="eastAsia"/>
          <w:sz w:val="32"/>
          <w:szCs w:val="32"/>
        </w:rPr>
        <w:t>）政府采购</w:t>
      </w:r>
      <w:r w:rsidR="00396871">
        <w:rPr>
          <w:rFonts w:ascii="仿宋_GB2312" w:eastAsia="仿宋_GB2312" w:hAnsi="Times New Roman" w:cs="Times New Roman" w:hint="eastAsia"/>
          <w:sz w:val="32"/>
          <w:szCs w:val="32"/>
        </w:rPr>
        <w:t>支出</w:t>
      </w:r>
      <w:r w:rsidR="00396871" w:rsidRPr="00396871">
        <w:rPr>
          <w:rFonts w:ascii="仿宋_GB2312" w:eastAsia="仿宋_GB2312" w:hAnsi="Times New Roman" w:cs="Times New Roman" w:hint="eastAsia"/>
          <w:sz w:val="32"/>
          <w:szCs w:val="32"/>
        </w:rPr>
        <w:t>情</w:t>
      </w:r>
      <w:r w:rsidR="00396871" w:rsidRPr="00396871">
        <w:rPr>
          <w:rFonts w:ascii="Times New Roman" w:eastAsia="仿宋_GB2312" w:hAnsi="Times New Roman" w:cs="Times New Roman" w:hint="eastAsia"/>
          <w:sz w:val="32"/>
          <w:szCs w:val="32"/>
        </w:rPr>
        <w:t>况</w:t>
      </w:r>
    </w:p>
    <w:p w:rsidR="0063648C" w:rsidRPr="00D34DF9" w:rsidRDefault="00396871" w:rsidP="00396871">
      <w:pPr>
        <w:ind w:firstLineChars="200" w:firstLine="640"/>
        <w:rPr>
          <w:rFonts w:ascii="仿宋_GB2312" w:eastAsia="仿宋_GB2312" w:hAnsi="Times New Roman" w:cs="Times New Roman"/>
          <w:color w:val="000000" w:themeColor="text1"/>
          <w:sz w:val="32"/>
          <w:szCs w:val="32"/>
        </w:rPr>
      </w:pPr>
      <w:r w:rsidRPr="00D34DF9">
        <w:rPr>
          <w:rFonts w:ascii="仿宋_GB2312" w:eastAsia="仿宋_GB2312" w:hAnsi="Times New Roman" w:cs="Times New Roman" w:hint="eastAsia"/>
          <w:color w:val="000000" w:themeColor="text1"/>
          <w:sz w:val="32"/>
          <w:szCs w:val="32"/>
        </w:rPr>
        <w:lastRenderedPageBreak/>
        <w:t>201</w:t>
      </w:r>
      <w:r w:rsidR="00B72C51" w:rsidRPr="00D34DF9">
        <w:rPr>
          <w:rFonts w:ascii="仿宋_GB2312" w:eastAsia="仿宋_GB2312" w:hAnsi="Times New Roman" w:cs="Times New Roman" w:hint="eastAsia"/>
          <w:color w:val="000000" w:themeColor="text1"/>
          <w:sz w:val="32"/>
          <w:szCs w:val="32"/>
        </w:rPr>
        <w:t>6</w:t>
      </w:r>
      <w:r w:rsidRPr="00D34DF9">
        <w:rPr>
          <w:rFonts w:ascii="仿宋_GB2312" w:eastAsia="仿宋_GB2312" w:hAnsi="Times New Roman" w:cs="Times New Roman" w:hint="eastAsia"/>
          <w:color w:val="000000" w:themeColor="text1"/>
          <w:sz w:val="32"/>
          <w:szCs w:val="32"/>
        </w:rPr>
        <w:t>年，部门本级的政府采购支出总额</w:t>
      </w:r>
      <w:r w:rsidR="00D34DF9" w:rsidRPr="00D34DF9">
        <w:rPr>
          <w:rFonts w:ascii="Times New Roman" w:eastAsia="仿宋_GB2312" w:hAnsi="Times New Roman" w:cs="Times New Roman" w:hint="eastAsia"/>
          <w:sz w:val="32"/>
          <w:szCs w:val="32"/>
        </w:rPr>
        <w:t>2</w:t>
      </w:r>
      <w:r w:rsidR="00D34DF9">
        <w:rPr>
          <w:rFonts w:ascii="Times New Roman" w:eastAsia="仿宋_GB2312" w:hAnsi="Times New Roman" w:cs="Times New Roman" w:hint="eastAsia"/>
          <w:sz w:val="32"/>
          <w:szCs w:val="32"/>
        </w:rPr>
        <w:t>,</w:t>
      </w:r>
      <w:r w:rsidR="00D34DF9" w:rsidRPr="00D34DF9">
        <w:rPr>
          <w:rFonts w:ascii="Times New Roman" w:eastAsia="仿宋_GB2312" w:hAnsi="Times New Roman" w:cs="Times New Roman" w:hint="eastAsia"/>
          <w:sz w:val="32"/>
          <w:szCs w:val="32"/>
        </w:rPr>
        <w:t>696.51</w:t>
      </w:r>
      <w:r w:rsidRPr="00D34DF9">
        <w:rPr>
          <w:rFonts w:ascii="仿宋_GB2312" w:eastAsia="仿宋_GB2312" w:hAnsi="Times New Roman" w:cs="Times New Roman" w:hint="eastAsia"/>
          <w:color w:val="000000" w:themeColor="text1"/>
          <w:sz w:val="32"/>
          <w:szCs w:val="32"/>
        </w:rPr>
        <w:t>万元，其中：政府采购货物支出</w:t>
      </w:r>
      <w:r w:rsidR="00D34DF9" w:rsidRPr="00D34DF9">
        <w:rPr>
          <w:rFonts w:ascii="Times New Roman" w:eastAsia="仿宋_GB2312" w:hAnsi="Times New Roman" w:cs="Times New Roman" w:hint="eastAsia"/>
          <w:sz w:val="32"/>
          <w:szCs w:val="32"/>
        </w:rPr>
        <w:t>1</w:t>
      </w:r>
      <w:r w:rsidR="00D34DF9">
        <w:rPr>
          <w:rFonts w:ascii="Times New Roman" w:eastAsia="仿宋_GB2312" w:hAnsi="Times New Roman" w:cs="Times New Roman" w:hint="eastAsia"/>
          <w:sz w:val="32"/>
          <w:szCs w:val="32"/>
        </w:rPr>
        <w:t>,</w:t>
      </w:r>
      <w:r w:rsidR="00D34DF9" w:rsidRPr="00D34DF9">
        <w:rPr>
          <w:rFonts w:ascii="Times New Roman" w:eastAsia="仿宋_GB2312" w:hAnsi="Times New Roman" w:cs="Times New Roman" w:hint="eastAsia"/>
          <w:sz w:val="32"/>
          <w:szCs w:val="32"/>
        </w:rPr>
        <w:t>000.28</w:t>
      </w:r>
      <w:r w:rsidRPr="00D34DF9">
        <w:rPr>
          <w:rFonts w:ascii="仿宋_GB2312" w:eastAsia="仿宋_GB2312" w:hAnsi="Times New Roman" w:cs="Times New Roman" w:hint="eastAsia"/>
          <w:color w:val="000000" w:themeColor="text1"/>
          <w:sz w:val="32"/>
          <w:szCs w:val="32"/>
        </w:rPr>
        <w:t>万元，占</w:t>
      </w:r>
      <w:r w:rsidR="00D34DF9" w:rsidRPr="00617071">
        <w:rPr>
          <w:rFonts w:ascii="Times New Roman" w:eastAsia="仿宋_GB2312" w:hAnsi="Times New Roman" w:cs="Times New Roman" w:hint="eastAsia"/>
          <w:sz w:val="32"/>
          <w:szCs w:val="32"/>
        </w:rPr>
        <w:t>37.10</w:t>
      </w:r>
      <w:r w:rsidRPr="00617071">
        <w:rPr>
          <w:rFonts w:ascii="Times New Roman" w:eastAsia="仿宋_GB2312" w:hAnsi="Times New Roman" w:cs="Times New Roman" w:hint="eastAsia"/>
          <w:sz w:val="32"/>
          <w:szCs w:val="32"/>
        </w:rPr>
        <w:t>%</w:t>
      </w:r>
      <w:r w:rsidRPr="00D34DF9">
        <w:rPr>
          <w:rFonts w:ascii="仿宋_GB2312" w:eastAsia="仿宋_GB2312" w:hAnsi="Times New Roman" w:cs="Times New Roman" w:hint="eastAsia"/>
          <w:color w:val="000000" w:themeColor="text1"/>
          <w:sz w:val="32"/>
          <w:szCs w:val="32"/>
        </w:rPr>
        <w:t>；政府采购</w:t>
      </w:r>
      <w:r w:rsidR="006321E9" w:rsidRPr="00D34DF9">
        <w:rPr>
          <w:rFonts w:ascii="仿宋_GB2312" w:eastAsia="仿宋_GB2312" w:hAnsi="Times New Roman" w:cs="Times New Roman" w:hint="eastAsia"/>
          <w:color w:val="000000" w:themeColor="text1"/>
          <w:sz w:val="32"/>
          <w:szCs w:val="32"/>
        </w:rPr>
        <w:t>工程</w:t>
      </w:r>
      <w:r w:rsidRPr="00D34DF9">
        <w:rPr>
          <w:rFonts w:ascii="仿宋_GB2312" w:eastAsia="仿宋_GB2312" w:hAnsi="Times New Roman" w:cs="Times New Roman" w:hint="eastAsia"/>
          <w:color w:val="000000" w:themeColor="text1"/>
          <w:sz w:val="32"/>
          <w:szCs w:val="32"/>
        </w:rPr>
        <w:t>支出</w:t>
      </w:r>
      <w:r w:rsidR="00D34DF9" w:rsidRPr="00D34DF9">
        <w:rPr>
          <w:rFonts w:ascii="Times New Roman" w:eastAsia="仿宋_GB2312" w:hAnsi="Times New Roman" w:cs="Times New Roman" w:hint="eastAsia"/>
          <w:sz w:val="32"/>
          <w:szCs w:val="32"/>
        </w:rPr>
        <w:t>139.72</w:t>
      </w:r>
      <w:r w:rsidRPr="00D34DF9">
        <w:rPr>
          <w:rFonts w:ascii="仿宋_GB2312" w:eastAsia="仿宋_GB2312" w:hAnsi="Times New Roman" w:cs="Times New Roman" w:hint="eastAsia"/>
          <w:color w:val="000000" w:themeColor="text1"/>
          <w:sz w:val="32"/>
          <w:szCs w:val="32"/>
        </w:rPr>
        <w:t>万元，占</w:t>
      </w:r>
      <w:r w:rsidR="00D34DF9" w:rsidRPr="00D34DF9">
        <w:rPr>
          <w:rFonts w:ascii="Times New Roman" w:eastAsia="仿宋_GB2312" w:hAnsi="Times New Roman" w:cs="Times New Roman" w:hint="eastAsia"/>
          <w:sz w:val="32"/>
          <w:szCs w:val="32"/>
        </w:rPr>
        <w:t>5.18</w:t>
      </w:r>
      <w:r w:rsidRPr="00D34DF9">
        <w:rPr>
          <w:rFonts w:ascii="Times New Roman" w:eastAsia="仿宋_GB2312" w:hAnsi="Times New Roman" w:cs="Times New Roman" w:hint="eastAsia"/>
          <w:sz w:val="32"/>
          <w:szCs w:val="32"/>
        </w:rPr>
        <w:t>%</w:t>
      </w:r>
      <w:r w:rsidRPr="00D34DF9">
        <w:rPr>
          <w:rFonts w:ascii="仿宋_GB2312" w:eastAsia="仿宋_GB2312" w:hAnsi="Times New Roman" w:cs="Times New Roman" w:hint="eastAsia"/>
          <w:color w:val="000000" w:themeColor="text1"/>
          <w:sz w:val="32"/>
          <w:szCs w:val="32"/>
        </w:rPr>
        <w:t>；政府采购服务支出</w:t>
      </w:r>
      <w:r w:rsidR="00D34DF9" w:rsidRPr="00D34DF9">
        <w:rPr>
          <w:rFonts w:ascii="Times New Roman" w:eastAsia="仿宋_GB2312" w:hAnsi="Times New Roman" w:cs="Times New Roman" w:hint="eastAsia"/>
          <w:sz w:val="32"/>
          <w:szCs w:val="32"/>
        </w:rPr>
        <w:t>1</w:t>
      </w:r>
      <w:r w:rsidR="00D34DF9">
        <w:rPr>
          <w:rFonts w:ascii="Times New Roman" w:eastAsia="仿宋_GB2312" w:hAnsi="Times New Roman" w:cs="Times New Roman" w:hint="eastAsia"/>
          <w:sz w:val="32"/>
          <w:szCs w:val="32"/>
        </w:rPr>
        <w:t>,</w:t>
      </w:r>
      <w:r w:rsidR="00D34DF9" w:rsidRPr="00D34DF9">
        <w:rPr>
          <w:rFonts w:ascii="Times New Roman" w:eastAsia="仿宋_GB2312" w:hAnsi="Times New Roman" w:cs="Times New Roman" w:hint="eastAsia"/>
          <w:sz w:val="32"/>
          <w:szCs w:val="32"/>
        </w:rPr>
        <w:t>556.51</w:t>
      </w:r>
      <w:r w:rsidRPr="00D34DF9">
        <w:rPr>
          <w:rFonts w:ascii="仿宋_GB2312" w:eastAsia="仿宋_GB2312" w:hAnsi="Times New Roman" w:cs="Times New Roman" w:hint="eastAsia"/>
          <w:color w:val="000000" w:themeColor="text1"/>
          <w:sz w:val="32"/>
          <w:szCs w:val="32"/>
        </w:rPr>
        <w:t>万元，</w:t>
      </w:r>
      <w:r w:rsidRPr="00D34DF9">
        <w:rPr>
          <w:rFonts w:ascii="Times New Roman" w:eastAsia="仿宋_GB2312" w:hAnsi="Times New Roman" w:cs="Times New Roman" w:hint="eastAsia"/>
          <w:sz w:val="32"/>
          <w:szCs w:val="32"/>
        </w:rPr>
        <w:t>占</w:t>
      </w:r>
      <w:r w:rsidR="00D34DF9" w:rsidRPr="00D34DF9">
        <w:rPr>
          <w:rFonts w:ascii="Times New Roman" w:eastAsia="仿宋_GB2312" w:hAnsi="Times New Roman" w:cs="Times New Roman" w:hint="eastAsia"/>
          <w:sz w:val="32"/>
          <w:szCs w:val="32"/>
        </w:rPr>
        <w:t>57.72</w:t>
      </w:r>
      <w:r w:rsidRPr="00D34DF9">
        <w:rPr>
          <w:rFonts w:ascii="Times New Roman" w:eastAsia="仿宋_GB2312" w:hAnsi="Times New Roman" w:cs="Times New Roman" w:hint="eastAsia"/>
          <w:sz w:val="32"/>
          <w:szCs w:val="32"/>
        </w:rPr>
        <w:t>%</w:t>
      </w:r>
      <w:r w:rsidRPr="00D34DF9">
        <w:rPr>
          <w:rFonts w:ascii="Times New Roman" w:eastAsia="仿宋_GB2312" w:hAnsi="Times New Roman" w:cs="Times New Roman" w:hint="eastAsia"/>
          <w:sz w:val="32"/>
          <w:szCs w:val="32"/>
        </w:rPr>
        <w:t>。</w:t>
      </w:r>
    </w:p>
    <w:p w:rsidR="00396871" w:rsidRPr="001B3150" w:rsidRDefault="002538EB" w:rsidP="00396871">
      <w:pPr>
        <w:ind w:firstLineChars="200" w:firstLine="640"/>
        <w:rPr>
          <w:rFonts w:ascii="仿宋_GB2312" w:eastAsia="仿宋_GB2312" w:hAnsi="Times New Roman" w:cs="Times New Roman"/>
          <w:sz w:val="32"/>
          <w:szCs w:val="32"/>
        </w:rPr>
      </w:pPr>
      <w:r w:rsidRPr="001B3150">
        <w:rPr>
          <w:rFonts w:ascii="仿宋_GB2312" w:eastAsia="仿宋_GB2312" w:hAnsi="Times New Roman" w:cs="Times New Roman" w:hint="eastAsia"/>
          <w:sz w:val="32"/>
          <w:szCs w:val="32"/>
        </w:rPr>
        <w:t>（四</w:t>
      </w:r>
      <w:r w:rsidR="00396871" w:rsidRPr="001B3150">
        <w:rPr>
          <w:rFonts w:ascii="仿宋_GB2312" w:eastAsia="仿宋_GB2312" w:hAnsi="Times New Roman" w:cs="Times New Roman" w:hint="eastAsia"/>
          <w:sz w:val="32"/>
          <w:szCs w:val="32"/>
        </w:rPr>
        <w:t>）</w:t>
      </w:r>
      <w:r w:rsidR="00CD2FD3" w:rsidRPr="001B3150">
        <w:rPr>
          <w:rFonts w:ascii="仿宋_GB2312" w:eastAsia="仿宋_GB2312" w:hAnsi="Times New Roman" w:cs="Times New Roman" w:hint="eastAsia"/>
          <w:sz w:val="32"/>
          <w:szCs w:val="32"/>
        </w:rPr>
        <w:t>预算绩效管理工作开展情况</w:t>
      </w:r>
    </w:p>
    <w:p w:rsidR="00E5407F" w:rsidRDefault="00223738" w:rsidP="0022373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BA1B81">
        <w:rPr>
          <w:rFonts w:ascii="Times New Roman"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BA1B81">
        <w:rPr>
          <w:rFonts w:ascii="Times New Roman" w:eastAsia="仿宋_GB2312" w:hAnsi="Times New Roman" w:cs="Times New Roman" w:hint="eastAsia"/>
          <w:sz w:val="32"/>
          <w:szCs w:val="32"/>
        </w:rPr>
        <w:t>0</w:t>
      </w:r>
      <w:r w:rsidRPr="00F03167">
        <w:rPr>
          <w:rFonts w:ascii="Times New Roman" w:eastAsia="仿宋_GB2312" w:hAnsi="Times New Roman" w:cs="Times New Roman" w:hint="eastAsia"/>
          <w:sz w:val="32"/>
          <w:szCs w:val="32"/>
        </w:rPr>
        <w:t>万</w:t>
      </w:r>
      <w:r>
        <w:rPr>
          <w:rFonts w:ascii="仿宋_GB2312" w:eastAsia="仿宋_GB2312" w:hAnsi="Times New Roman" w:cs="Times New Roman" w:hint="eastAsia"/>
          <w:sz w:val="32"/>
          <w:szCs w:val="32"/>
        </w:rPr>
        <w:t>元</w:t>
      </w:r>
      <w:r w:rsidRPr="00223738">
        <w:rPr>
          <w:rFonts w:ascii="仿宋_GB2312" w:eastAsia="仿宋_GB2312" w:hAnsi="Times New Roman" w:cs="Times New Roman" w:hint="eastAsia"/>
          <w:sz w:val="32"/>
          <w:szCs w:val="32"/>
        </w:rPr>
        <w:t>。</w:t>
      </w:r>
    </w:p>
    <w:p w:rsidR="00E5407F" w:rsidRDefault="00E5407F" w:rsidP="00E46DCE">
      <w:pPr>
        <w:jc w:val="center"/>
        <w:rPr>
          <w:rFonts w:ascii="Times New Roman" w:eastAsia="黑体" w:hAnsi="Times New Roman" w:cs="Times New Roman"/>
          <w:sz w:val="32"/>
          <w:szCs w:val="32"/>
        </w:rPr>
      </w:pP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第四部分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w:t>
      </w:r>
      <w:r w:rsidRPr="00E664C8">
        <w:rPr>
          <w:rFonts w:ascii="仿宋_GB2312" w:eastAsia="仿宋_GB2312" w:hAnsi="Times New Roman" w:cs="Times New Roman" w:hint="eastAsia"/>
          <w:sz w:val="32"/>
          <w:szCs w:val="32"/>
        </w:rPr>
        <w:lastRenderedPageBreak/>
        <w:t>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firstRow="1" w:lastRow="0" w:firstColumn="1" w:lastColumn="0" w:noHBand="0" w:noVBand="1"/>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03" w:rsidRDefault="00192803" w:rsidP="007171AD">
      <w:r>
        <w:separator/>
      </w:r>
    </w:p>
  </w:endnote>
  <w:endnote w:type="continuationSeparator" w:id="0">
    <w:p w:rsidR="00192803" w:rsidRDefault="00192803"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03" w:rsidRDefault="00192803" w:rsidP="007171AD">
      <w:r>
        <w:separator/>
      </w:r>
    </w:p>
  </w:footnote>
  <w:footnote w:type="continuationSeparator" w:id="0">
    <w:p w:rsidR="00192803" w:rsidRDefault="00192803" w:rsidP="00717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43425"/>
    <w:rsid w:val="00082BD7"/>
    <w:rsid w:val="00091651"/>
    <w:rsid w:val="00092BBF"/>
    <w:rsid w:val="00097B5B"/>
    <w:rsid w:val="000D2D58"/>
    <w:rsid w:val="000D6C81"/>
    <w:rsid w:val="000F223B"/>
    <w:rsid w:val="0010072A"/>
    <w:rsid w:val="00112302"/>
    <w:rsid w:val="00126B41"/>
    <w:rsid w:val="001270A9"/>
    <w:rsid w:val="00130168"/>
    <w:rsid w:val="00133098"/>
    <w:rsid w:val="00147F6C"/>
    <w:rsid w:val="001519AD"/>
    <w:rsid w:val="0015546F"/>
    <w:rsid w:val="00156ACC"/>
    <w:rsid w:val="0016144D"/>
    <w:rsid w:val="00180F1F"/>
    <w:rsid w:val="00192803"/>
    <w:rsid w:val="001A1CA9"/>
    <w:rsid w:val="001B3150"/>
    <w:rsid w:val="001B3AE2"/>
    <w:rsid w:val="001B4A04"/>
    <w:rsid w:val="001E60E3"/>
    <w:rsid w:val="001F27D8"/>
    <w:rsid w:val="001F6D9F"/>
    <w:rsid w:val="00203959"/>
    <w:rsid w:val="00203E5A"/>
    <w:rsid w:val="00203FBC"/>
    <w:rsid w:val="002052A5"/>
    <w:rsid w:val="00206079"/>
    <w:rsid w:val="00216625"/>
    <w:rsid w:val="00223738"/>
    <w:rsid w:val="002300D7"/>
    <w:rsid w:val="002538EB"/>
    <w:rsid w:val="00256189"/>
    <w:rsid w:val="00266A6C"/>
    <w:rsid w:val="00267C10"/>
    <w:rsid w:val="002710B0"/>
    <w:rsid w:val="002800B8"/>
    <w:rsid w:val="00282A3A"/>
    <w:rsid w:val="0028792A"/>
    <w:rsid w:val="0029217B"/>
    <w:rsid w:val="002B53BC"/>
    <w:rsid w:val="002B5CF3"/>
    <w:rsid w:val="002C45D4"/>
    <w:rsid w:val="002C5D86"/>
    <w:rsid w:val="002E7906"/>
    <w:rsid w:val="002F04EF"/>
    <w:rsid w:val="002F40BE"/>
    <w:rsid w:val="002F46A9"/>
    <w:rsid w:val="00306E6D"/>
    <w:rsid w:val="00317C76"/>
    <w:rsid w:val="00326CB1"/>
    <w:rsid w:val="003402E4"/>
    <w:rsid w:val="00347B34"/>
    <w:rsid w:val="00365D9C"/>
    <w:rsid w:val="003809AC"/>
    <w:rsid w:val="00381456"/>
    <w:rsid w:val="00382412"/>
    <w:rsid w:val="00396871"/>
    <w:rsid w:val="003A6C68"/>
    <w:rsid w:val="003E2FD3"/>
    <w:rsid w:val="003F7791"/>
    <w:rsid w:val="0041378F"/>
    <w:rsid w:val="00451C48"/>
    <w:rsid w:val="00460DDF"/>
    <w:rsid w:val="00470393"/>
    <w:rsid w:val="00471753"/>
    <w:rsid w:val="00473B77"/>
    <w:rsid w:val="0047558B"/>
    <w:rsid w:val="004A1C5C"/>
    <w:rsid w:val="004A2B86"/>
    <w:rsid w:val="004C3683"/>
    <w:rsid w:val="004E37FD"/>
    <w:rsid w:val="00510765"/>
    <w:rsid w:val="005122A7"/>
    <w:rsid w:val="005156A2"/>
    <w:rsid w:val="00521DC7"/>
    <w:rsid w:val="00533352"/>
    <w:rsid w:val="00534E44"/>
    <w:rsid w:val="00550794"/>
    <w:rsid w:val="00555053"/>
    <w:rsid w:val="0057662D"/>
    <w:rsid w:val="00584E86"/>
    <w:rsid w:val="00592CE7"/>
    <w:rsid w:val="00596158"/>
    <w:rsid w:val="005A1783"/>
    <w:rsid w:val="005A182B"/>
    <w:rsid w:val="005A2553"/>
    <w:rsid w:val="005B0BEE"/>
    <w:rsid w:val="005C086A"/>
    <w:rsid w:val="005C2237"/>
    <w:rsid w:val="005C77BD"/>
    <w:rsid w:val="005D20FD"/>
    <w:rsid w:val="005E22B8"/>
    <w:rsid w:val="005F1CEA"/>
    <w:rsid w:val="00600136"/>
    <w:rsid w:val="00617071"/>
    <w:rsid w:val="0062471B"/>
    <w:rsid w:val="006321E9"/>
    <w:rsid w:val="0063648C"/>
    <w:rsid w:val="00645F6C"/>
    <w:rsid w:val="00645FE2"/>
    <w:rsid w:val="00647005"/>
    <w:rsid w:val="006641FD"/>
    <w:rsid w:val="00671B7E"/>
    <w:rsid w:val="00681FB1"/>
    <w:rsid w:val="00697E95"/>
    <w:rsid w:val="006A2438"/>
    <w:rsid w:val="006B022A"/>
    <w:rsid w:val="006B03BF"/>
    <w:rsid w:val="006B1939"/>
    <w:rsid w:val="006B541A"/>
    <w:rsid w:val="006C3C6C"/>
    <w:rsid w:val="006D426C"/>
    <w:rsid w:val="006E1431"/>
    <w:rsid w:val="006E5C5F"/>
    <w:rsid w:val="00702D73"/>
    <w:rsid w:val="00712D1F"/>
    <w:rsid w:val="007171AD"/>
    <w:rsid w:val="00744C8D"/>
    <w:rsid w:val="007453FB"/>
    <w:rsid w:val="00751254"/>
    <w:rsid w:val="00753902"/>
    <w:rsid w:val="007822D5"/>
    <w:rsid w:val="00791BD6"/>
    <w:rsid w:val="007937E4"/>
    <w:rsid w:val="00794916"/>
    <w:rsid w:val="007A1151"/>
    <w:rsid w:val="007D6330"/>
    <w:rsid w:val="007E292D"/>
    <w:rsid w:val="00804ADB"/>
    <w:rsid w:val="008173FC"/>
    <w:rsid w:val="00817534"/>
    <w:rsid w:val="008206E1"/>
    <w:rsid w:val="00831D14"/>
    <w:rsid w:val="008408EC"/>
    <w:rsid w:val="00853270"/>
    <w:rsid w:val="008725D9"/>
    <w:rsid w:val="008762E7"/>
    <w:rsid w:val="00883E5C"/>
    <w:rsid w:val="008903A2"/>
    <w:rsid w:val="00891902"/>
    <w:rsid w:val="0089389D"/>
    <w:rsid w:val="008B4575"/>
    <w:rsid w:val="008B5636"/>
    <w:rsid w:val="008C4760"/>
    <w:rsid w:val="008C6D7B"/>
    <w:rsid w:val="008D1C3E"/>
    <w:rsid w:val="008D37BF"/>
    <w:rsid w:val="008D6AFE"/>
    <w:rsid w:val="008F10DB"/>
    <w:rsid w:val="008F6AEE"/>
    <w:rsid w:val="008F7E36"/>
    <w:rsid w:val="00900A36"/>
    <w:rsid w:val="00902728"/>
    <w:rsid w:val="00915EA7"/>
    <w:rsid w:val="00924C73"/>
    <w:rsid w:val="00924D44"/>
    <w:rsid w:val="00931EF3"/>
    <w:rsid w:val="00933F08"/>
    <w:rsid w:val="00960EE2"/>
    <w:rsid w:val="00965CC1"/>
    <w:rsid w:val="00966450"/>
    <w:rsid w:val="00970E9D"/>
    <w:rsid w:val="00972CBC"/>
    <w:rsid w:val="009804CA"/>
    <w:rsid w:val="0098143A"/>
    <w:rsid w:val="009917A3"/>
    <w:rsid w:val="009A1C21"/>
    <w:rsid w:val="009A3482"/>
    <w:rsid w:val="009B5280"/>
    <w:rsid w:val="009C339A"/>
    <w:rsid w:val="009C751C"/>
    <w:rsid w:val="009D3A9E"/>
    <w:rsid w:val="009F39F8"/>
    <w:rsid w:val="00A03DEE"/>
    <w:rsid w:val="00A111B0"/>
    <w:rsid w:val="00A11A42"/>
    <w:rsid w:val="00A32146"/>
    <w:rsid w:val="00A344E0"/>
    <w:rsid w:val="00A43237"/>
    <w:rsid w:val="00A7207A"/>
    <w:rsid w:val="00AA727A"/>
    <w:rsid w:val="00AB2D9F"/>
    <w:rsid w:val="00AB4A48"/>
    <w:rsid w:val="00AB4B12"/>
    <w:rsid w:val="00AB7BD6"/>
    <w:rsid w:val="00AC007D"/>
    <w:rsid w:val="00AC65BB"/>
    <w:rsid w:val="00AC6767"/>
    <w:rsid w:val="00AE0FAC"/>
    <w:rsid w:val="00AE21A3"/>
    <w:rsid w:val="00B071F5"/>
    <w:rsid w:val="00B112D6"/>
    <w:rsid w:val="00B113F5"/>
    <w:rsid w:val="00B15430"/>
    <w:rsid w:val="00B21955"/>
    <w:rsid w:val="00B25565"/>
    <w:rsid w:val="00B329A5"/>
    <w:rsid w:val="00B51FBA"/>
    <w:rsid w:val="00B72C51"/>
    <w:rsid w:val="00B73A19"/>
    <w:rsid w:val="00B7737B"/>
    <w:rsid w:val="00B81F23"/>
    <w:rsid w:val="00B87834"/>
    <w:rsid w:val="00B948CC"/>
    <w:rsid w:val="00B9715D"/>
    <w:rsid w:val="00BA1B81"/>
    <w:rsid w:val="00BA2C57"/>
    <w:rsid w:val="00BB4F05"/>
    <w:rsid w:val="00BD221B"/>
    <w:rsid w:val="00BD6A8F"/>
    <w:rsid w:val="00C16323"/>
    <w:rsid w:val="00C2335E"/>
    <w:rsid w:val="00C56D07"/>
    <w:rsid w:val="00C57F59"/>
    <w:rsid w:val="00C62410"/>
    <w:rsid w:val="00C7035F"/>
    <w:rsid w:val="00C76610"/>
    <w:rsid w:val="00C812C6"/>
    <w:rsid w:val="00C86337"/>
    <w:rsid w:val="00CA3998"/>
    <w:rsid w:val="00CB0877"/>
    <w:rsid w:val="00CD2FD3"/>
    <w:rsid w:val="00CE7FBE"/>
    <w:rsid w:val="00CF3FA2"/>
    <w:rsid w:val="00D25B82"/>
    <w:rsid w:val="00D31F79"/>
    <w:rsid w:val="00D34DF9"/>
    <w:rsid w:val="00D37959"/>
    <w:rsid w:val="00D825C2"/>
    <w:rsid w:val="00D900F7"/>
    <w:rsid w:val="00D9265A"/>
    <w:rsid w:val="00DA7C17"/>
    <w:rsid w:val="00DA7E3D"/>
    <w:rsid w:val="00DB3BE8"/>
    <w:rsid w:val="00DB55CE"/>
    <w:rsid w:val="00DB61C8"/>
    <w:rsid w:val="00DC4FA8"/>
    <w:rsid w:val="00DD7EFD"/>
    <w:rsid w:val="00DE52A2"/>
    <w:rsid w:val="00DF26D6"/>
    <w:rsid w:val="00DF479C"/>
    <w:rsid w:val="00DF52EA"/>
    <w:rsid w:val="00E011BF"/>
    <w:rsid w:val="00E13867"/>
    <w:rsid w:val="00E13F0C"/>
    <w:rsid w:val="00E1558D"/>
    <w:rsid w:val="00E22460"/>
    <w:rsid w:val="00E229B5"/>
    <w:rsid w:val="00E22E67"/>
    <w:rsid w:val="00E30F6E"/>
    <w:rsid w:val="00E34F27"/>
    <w:rsid w:val="00E36EDD"/>
    <w:rsid w:val="00E46DCE"/>
    <w:rsid w:val="00E5407F"/>
    <w:rsid w:val="00E60A59"/>
    <w:rsid w:val="00E66D5E"/>
    <w:rsid w:val="00E77156"/>
    <w:rsid w:val="00E83E39"/>
    <w:rsid w:val="00E97125"/>
    <w:rsid w:val="00EA131A"/>
    <w:rsid w:val="00EB2B04"/>
    <w:rsid w:val="00EB2D63"/>
    <w:rsid w:val="00EC14A2"/>
    <w:rsid w:val="00EC28DD"/>
    <w:rsid w:val="00ED53CF"/>
    <w:rsid w:val="00EE32F7"/>
    <w:rsid w:val="00EE33DC"/>
    <w:rsid w:val="00F03167"/>
    <w:rsid w:val="00F22D1F"/>
    <w:rsid w:val="00F249C1"/>
    <w:rsid w:val="00F3563E"/>
    <w:rsid w:val="00F44F0E"/>
    <w:rsid w:val="00F46C79"/>
    <w:rsid w:val="00F56A70"/>
    <w:rsid w:val="00F628AB"/>
    <w:rsid w:val="00F73F3A"/>
    <w:rsid w:val="00F83552"/>
    <w:rsid w:val="00FA06F8"/>
    <w:rsid w:val="00FA652A"/>
    <w:rsid w:val="00FA74EE"/>
    <w:rsid w:val="00FB7258"/>
    <w:rsid w:val="00FE1176"/>
    <w:rsid w:val="00FE135F"/>
    <w:rsid w:val="00FE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5063-F6A9-44EF-9027-F8D34136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3333</TotalTime>
  <Pages>10</Pages>
  <Words>596</Words>
  <Characters>3399</Characters>
  <Application>Microsoft Office Word</Application>
  <DocSecurity>0</DocSecurity>
  <Lines>28</Lines>
  <Paragraphs>7</Paragraphs>
  <ScaleCrop>false</ScaleCrop>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2016年东莞市高技能公共实训中心部门决算   </dc:title>
  <dc:subject/>
  <dc:creator>李峰</dc:creator>
  <cp:keywords/>
  <dc:description/>
  <cp:lastModifiedBy>微软用户</cp:lastModifiedBy>
  <cp:revision>163</cp:revision>
  <cp:lastPrinted>2017-09-26T01:54:00Z</cp:lastPrinted>
  <dcterms:created xsi:type="dcterms:W3CDTF">2015-10-30T07:05:00Z</dcterms:created>
  <dcterms:modified xsi:type="dcterms:W3CDTF">2017-09-28T01:11:00Z</dcterms:modified>
</cp:coreProperties>
</file>