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</w:p>
    <w:p>
      <w:pPr>
        <w:spacing w:line="56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2022年度东莞市技能领军人才名单</w:t>
      </w:r>
    </w:p>
    <w:bookmarkEnd w:id="0"/>
    <w:tbl>
      <w:tblPr>
        <w:tblStyle w:val="4"/>
        <w:tblW w:w="13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44"/>
        <w:gridCol w:w="910"/>
        <w:gridCol w:w="787"/>
        <w:gridCol w:w="1538"/>
        <w:gridCol w:w="8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认定/评定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廖润彬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广东吉奥机电设备有限公司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控车工高级技师；全国技术能手，第一届全国技能大赛“优秀教练”。擅长复杂零件加工车削及其工艺分析编排，数控刀具产品研发与设计及改进，熟练操作各种国内外数控车床和车削中心设备、运用各种精密测量工具。指导选手获得国家职业技能大赛一等奖、第五名各一项；在中央军委装备发展部和人社部联合举办的“匠心杯”装备维修职业技能大赛中负责技术支持；参与设计的产品领先国内外，解决行业技术难题，攻关成果获实用新型专利并授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吴光明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东莞市技师学院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数控铣工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高级技师；享受国务院特殊津贴，南粤技术能手。擅长机械切削加工，机电高级工程师(教授级)、机械高级讲师、高级考评员，技术改造、智能制造等项目评审专家。近五年主持完成技术攻关、技术创新、科研项目五项，累计实现经济效益达3.1亿元，税利3054万元；发表科研及专业技术论文7篇（核心期刊3篇）,共计发表论文128篇；主编出版各类著作24本；参与完成了国家级“模具工”的职业标准；培养技师、高级技师和高级工程师数十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3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庄琼芳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东莞市技师学院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西式面点师高级技师；南粤技术能手，广东省三八红旗手，东莞市优秀教师。从事烹饪专业教育8年，研发创新了法棍、丹麦面包、欧包等制作技术，创新产品制作技法。与企业研发团队研发面包制作模具，形成实用新型专利并投入生产，为企业提高生产效率；专业论文3篇、实用新型专利2项；任第45届世赛烘焙项目中国队教练，指导学生参加UIBC国际青年烘焙师大赛获得金牌1名、世赛铜牌1名，指导学生参加技能竞赛获得省级以上奖项95项，培养产生“全国技术能手”2名、“广东省技术能手”4名、全国轻工技术能手1名、优秀青年标兵1名；参与中西式面点职业培训标准编写和职业技能等级题库开发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梁永昌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广东电网有限责任公司东莞供电局供电服务中心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用电检查员高级技师；广东省劳动模范，广东省五一劳动奖章。计量自动化一班高级作业员，精通防治窃电堵漏技术，擅长利用大数据精准判断窃电嫌疑用户，通晓对供用电设施的安全隐患查处，擅长对大工业用户故障出门导致的大面积停电事故治理。开展技术攻关32项，编写行业标准7份，科研成果获省部级奖项50余项、市厅级奖项7项；东莞供电局配网专家带头人，领衔的东莞市梁永昌劳模和工匠人才创新工作室获评全国电力科技“金苹果”成果推广奖团队；至今培养技师、高级技师34名，省级、助理级专家24名，2人获广东省五一劳动奖章、9人获广东省技术能手、10人获网省公司技术能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5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何满棠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广东电网有限责任公司东莞供电局变电管理二所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变电设备检修工高级技师；全国劳动模范，省五一劳动奖章，南粤技术能手，享受国务院津贴。从事变电设备检修专业技艺攻关和技术创新工作，在气体处理、设备红外测温分析、机械特性测试、检修机器人等方向具备领先技艺。拥有专利38项，发表学术论文5篇，带领团队完成创新项目40余项，参与编写著作1本；累计开展了50余场技能培训，开发精品课件60余个，累计培训5000多人次，仅2021年，领衔培养技能人才487人（高级工417人，技师62人，高级技师8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程明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广东生益科技股份有限公司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维修电工高级技师；东莞市技术能手，莞邑工匠，首席技师。擅长自动化系统程序设计、工控软件开发、电气系统升级改造等系列工业设备相关软硬件研发及技术服务，掌握国内外工业主流控制器的核心技术，专注研究突破国外设备商的技术封锁。实用新型专利7项，软件著作1项，核心期刊论文2篇；主导完成工信部项目调试工作，完成近30项效益显著的技术攻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7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蓝武强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东莞市塘厦三正半山温泉酒店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西式烹调师高级技师；东莞市名城名匠，东莞市首席技师。擅长粤菜、莞菜及中、西餐各国料理，糅合东西方元素、粤菜及莞菜元素，独立开发创意粤菜融合菜系。主编专业烹饪教材9本；研发创意菜品达200余道；开发职业资格等级认定题库和考评认定；累计带徒三百余人；利用新媒体分享传播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微软雅黑" w:cs="Times New Roman"/>
                <w:kern w:val="0"/>
                <w:sz w:val="24"/>
              </w:rPr>
            </w:pPr>
            <w:r>
              <w:rPr>
                <w:rFonts w:eastAsia="微软雅黑" w:cs="Times New Roman"/>
                <w:kern w:val="0"/>
                <w:sz w:val="24"/>
              </w:rPr>
              <w:t>8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广东汇邦智能装备有限公司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维修电工高级技师；东莞市技师工作站站长，湖南省第一届工业机器人技术应用大赛三等奖。擅长自动化领域的技术攻关和高技能人才培养。发明专利1项，实用新型专利6项，外观专利1项；编写出版国家职业技能标准1本，教材3本；担任培训导师累计培训人数超过5000人，技术传授与人才培养方面以师带徒的形式为公司培养30多名高技能人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微软雅黑" w:cs="Times New Roman"/>
                <w:kern w:val="0"/>
                <w:sz w:val="24"/>
              </w:rPr>
            </w:pPr>
            <w:r>
              <w:rPr>
                <w:rFonts w:eastAsia="微软雅黑" w:cs="Times New Roman"/>
                <w:kern w:val="0"/>
                <w:sz w:val="24"/>
              </w:rPr>
              <w:t>9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魏佳煜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东莞市机电工程学校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控铣工高级技师；广东省专业院校技能大赛教师教学能力比赛专业技能课程（中职组）一等奖,主持市教育教学成果奖二等奖1项,东莞市第四批中小学名教师工作室主持人。擅长机械装配、数控加工。获实用新型专利3项，发表论文5篇；将某公司编程与控制技术开发成教材；主编著作2本、副主编专著2本；指导选手获广东省一等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东莞市汽车技术学校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工高级技师；广东省第一届职业技能大赛优秀指导教师，东莞市技术能手。从事非标自动化设备研发工作及职业教育，擅长工业机器人技术、数字孪生技术和技能人才的培养。担任世界技能大赛电气装置赛项教练，指导学生参加世界技能大赛电气装置项目广东省选拔赛获三等奖；获得专利1项，出版书籍1本，发表论文4篇；承担社会培训多项，担任石碣镇自动控制技术培训班、东莞市电工技师班主讲等，助推政府、企业培养优秀技能人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11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卢迪勇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广东电网有限责任公司东莞供电局变电管理二所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</w:rPr>
              <w:t>继电保护工高级技师；东莞市首席技师。熟悉变电站电气设备，熟练掌握变电站电气监测、控制回路，以及电网故障分析，能快速处理设备故障恢复设备供电。近五年获全国电力成果奖3项，南方电网成果奖2项，广东电网科技奖5项；获发明专利6项；参与出版《继电保护及自动装置运行与维护》；推广技术成果到生产中，提高工作效率，减少电网停电时间，快速恢复社会用电，为社会生产创造经济效益做出较大贡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陈文学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东莞科力线材技术有限公司</w:t>
            </w:r>
          </w:p>
        </w:tc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仿宋_GB2312" w:hAnsi="仿宋_GB2312" w:eastAsia="仿宋_GB2312" w:cs="仿宋_GB2312"/>
                <w:color w:val="262626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</w:rPr>
              <w:t>维修电工高级技师；东莞市首席技师。从事生产22年，擅长利用机电综合技术对生产设备优化或开发，自主研发的拉丝机技术领先同行业；近五年获4项发明专利及5项实用新型专利，发表4篇论文，优化设备使生产节能降耗显著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7362"/>
    <w:rsid w:val="07600EA9"/>
    <w:rsid w:val="5ED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2022-12-23T06:50:00Z</dcterms:created>
  <dc:creator>双涡轮增压的特斯拉</dc:creator>
  <cp:lastModifiedBy>双涡轮增压的特斯拉</cp:lastModifiedBy>
  <dcterms:modified xsi:type="dcterms:W3CDTF">2022-12-23T06:53:41Z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