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  <w:t>年东莞市技能大师工作室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  <w:t>设立单位名单</w:t>
      </w:r>
    </w:p>
    <w:bookmarkEnd w:id="0"/>
    <w:tbl>
      <w:tblPr>
        <w:tblStyle w:val="2"/>
        <w:tblpPr w:leftFromText="180" w:rightFromText="180" w:vertAnchor="text" w:horzAnchor="page" w:tblpX="2158" w:tblpY="10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085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bidi="ar"/>
              </w:rPr>
              <w:t>领办人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广东气派科技有限公司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广安电气检测中心（广东）有限公司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袁小娴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广东中泰工业科技股份有限公司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刘晓龙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广东电网有限责任公司东莞供电局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东莞市宇瞳光学科技股份有限公司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何剑炜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东莞新奥燃气有限公司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广东亨通光电科技有限公司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东莞中电第二热电有限公司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尹正兴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广东海悟科技有限公司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维沃移动通信有限公司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东莞南玻工程玻璃有限公司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广东健大电业有限公司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广东欧科空调制冷有限公司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李世刚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广东鼎泰机器人科技有限公司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东莞市长盈电力工程有限公司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秦存朋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东莞市雄林新材料科技股份有限公司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何建雄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东莞市凯成环保科技有限公司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洪金良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康达新能源设备股份有限公司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东莞领杰金属精密制造科技有限公司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许剑波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东莞市鼎通精密科技股份有限公司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朱圣根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广东博力威科技股份有限公司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东莞市冠佳电子设备有限公司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袁建球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诚捷智能装备（东莞）有限公司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谭国彪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安世半导体（中国）有限公司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东莞道滘万宝至马达有限公司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陈水木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东莞南城新科磁电制品有限公司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玖龙纸业（东莞）有限公司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张益安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富加宜连接器（东莞）有限公司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岑燎炬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东莞信柏结构陶瓷股份有限公司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李锦章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广东罗曼智能科技股份有限公司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曾儒军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广东百味佳味业科技股份有限公司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李睦明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广东吉奥机电设备有限公司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廖润彬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东莞市金田纸业有限公司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银禧工程塑料（东莞）有限公司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东莞市隐贤山庄酒店有限公司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梁伟炽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东莞市中电爱华电子有限公司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杨应根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东莞市华茂电子集团有限公司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曾建明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巨冈精工（广东）股份有限公司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韦世勇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东莞迎宾馆酒店有限公司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胡马强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东莞千鸟食品有限公司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东莞德永佳纺织制衣有限公司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兴科电子（东莞）有限公司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高辉云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东莞金杯印刷有限公司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黄国华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广东良友科技有限公司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丁海兵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广东玉兰集团股份有限公司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张海雄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东莞市诺丽科技股份有限公司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吴耿才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东莞华誉精密技术有限公司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广东康德威电气股份有限公司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邱永刚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雷茨智能装备（广东）有限公司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吴炎光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广东蓝光智能科技有限公司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艾华良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ODI1ZGIyZGY0YmY4Y2UyMTczMTVmYWFjYzEyMDMifQ=="/>
  </w:docVars>
  <w:rsids>
    <w:rsidRoot w:val="16A6703D"/>
    <w:rsid w:val="16A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2023-11-06T02:54:00Z</dcterms:created>
  <dc:creator>liuchang</dc:creator>
  <cp:lastModifiedBy>liuchang</cp:lastModifiedBy>
  <dcterms:modified xsi:type="dcterms:W3CDTF">2023-11-06T02:54:58Z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88E9D2445FD344ABA4FC01028D361E96_11</vt:lpwstr>
  </property>
</Properties>
</file>