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BD" w:rsidRDefault="000A599F">
      <w:pPr>
        <w:spacing w:line="440" w:lineRule="exact"/>
        <w:jc w:val="center"/>
        <w:rPr>
          <w:rFonts w:ascii="华康简标题宋" w:eastAsia="华康简标题宋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广东省工伤保险辅助器具配置费用核付通知单</w:t>
      </w:r>
    </w:p>
    <w:p w:rsidR="003302BD" w:rsidRDefault="00515F6E">
      <w:pPr>
        <w:rPr>
          <w:szCs w:val="21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Cs w:val="21"/>
        </w:rPr>
        <w:t>业务流水号：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5"/>
        <w:gridCol w:w="380"/>
        <w:gridCol w:w="1276"/>
        <w:gridCol w:w="1559"/>
        <w:gridCol w:w="1276"/>
        <w:gridCol w:w="425"/>
        <w:gridCol w:w="283"/>
        <w:gridCol w:w="945"/>
        <w:gridCol w:w="2458"/>
      </w:tblGrid>
      <w:tr w:rsidR="003302BD" w:rsidTr="000531BC">
        <w:trPr>
          <w:trHeight w:val="360"/>
        </w:trPr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BD" w:rsidRDefault="00515F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BD" w:rsidRDefault="003302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BD" w:rsidRDefault="00515F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证件号码</w:t>
            </w:r>
          </w:p>
        </w:tc>
        <w:tc>
          <w:tcPr>
            <w:tcW w:w="5387" w:type="dxa"/>
            <w:gridSpan w:val="5"/>
            <w:tcBorders>
              <w:left w:val="single" w:sz="4" w:space="0" w:color="auto"/>
            </w:tcBorders>
            <w:vAlign w:val="center"/>
          </w:tcPr>
          <w:p w:rsidR="003302BD" w:rsidRDefault="003302BD">
            <w:pPr>
              <w:jc w:val="center"/>
              <w:rPr>
                <w:rFonts w:ascii="宋体" w:hAnsi="宋体"/>
                <w:spacing w:val="60"/>
                <w:szCs w:val="21"/>
              </w:rPr>
            </w:pPr>
          </w:p>
        </w:tc>
      </w:tr>
      <w:tr w:rsidR="001129ED" w:rsidTr="000531BC">
        <w:trPr>
          <w:trHeight w:val="396"/>
        </w:trPr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ED" w:rsidRDefault="001129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工伤责任单位名称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1129ED" w:rsidRDefault="001129ED">
            <w:pPr>
              <w:jc w:val="center"/>
              <w:rPr>
                <w:rFonts w:ascii="宋体" w:hAnsi="宋体"/>
                <w:spacing w:val="6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129ED" w:rsidRDefault="001129ED">
            <w:pPr>
              <w:jc w:val="center"/>
              <w:rPr>
                <w:rFonts w:ascii="宋体" w:hAnsi="宋体"/>
                <w:spacing w:val="60"/>
                <w:szCs w:val="21"/>
              </w:rPr>
            </w:pPr>
            <w:r>
              <w:rPr>
                <w:rFonts w:ascii="宋体" w:hAnsi="宋体" w:hint="eastAsia"/>
                <w:spacing w:val="60"/>
                <w:szCs w:val="21"/>
              </w:rPr>
              <w:t>性别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1129ED" w:rsidRDefault="001129ED">
            <w:pPr>
              <w:jc w:val="center"/>
              <w:rPr>
                <w:rFonts w:ascii="宋体" w:hAnsi="宋体"/>
                <w:spacing w:val="60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1129ED" w:rsidRDefault="001129ED">
            <w:pPr>
              <w:jc w:val="center"/>
              <w:rPr>
                <w:rFonts w:ascii="宋体" w:hAnsi="宋体"/>
                <w:spacing w:val="60"/>
                <w:szCs w:val="21"/>
              </w:rPr>
            </w:pPr>
            <w:r>
              <w:rPr>
                <w:rFonts w:ascii="宋体" w:hAnsi="宋体" w:hint="eastAsia"/>
                <w:spacing w:val="60"/>
                <w:szCs w:val="21"/>
              </w:rPr>
              <w:t>年龄</w:t>
            </w:r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1129ED" w:rsidRDefault="001129ED">
            <w:pPr>
              <w:jc w:val="center"/>
              <w:rPr>
                <w:rFonts w:ascii="宋体" w:hAnsi="宋体"/>
                <w:spacing w:val="60"/>
                <w:szCs w:val="21"/>
              </w:rPr>
            </w:pPr>
          </w:p>
        </w:tc>
      </w:tr>
      <w:tr w:rsidR="001129ED" w:rsidTr="000531BC">
        <w:trPr>
          <w:trHeight w:val="418"/>
        </w:trPr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1129ED" w:rsidRDefault="003548FD" w:rsidP="001129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工伤参保地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1129ED" w:rsidRDefault="001129ED">
            <w:pPr>
              <w:jc w:val="center"/>
              <w:rPr>
                <w:rFonts w:ascii="宋体" w:hAnsi="宋体"/>
                <w:spacing w:val="6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1129ED" w:rsidRDefault="001129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1129ED" w:rsidRDefault="001129ED">
            <w:pPr>
              <w:jc w:val="center"/>
              <w:rPr>
                <w:rFonts w:ascii="宋体" w:hAnsi="宋体"/>
                <w:spacing w:val="60"/>
                <w:szCs w:val="21"/>
              </w:rPr>
            </w:pPr>
          </w:p>
        </w:tc>
      </w:tr>
      <w:tr w:rsidR="003548FD" w:rsidTr="000531BC">
        <w:trPr>
          <w:trHeight w:val="418"/>
        </w:trPr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3548FD" w:rsidRDefault="003548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7"/>
            <w:tcBorders>
              <w:left w:val="single" w:sz="4" w:space="0" w:color="auto"/>
            </w:tcBorders>
            <w:vAlign w:val="center"/>
          </w:tcPr>
          <w:p w:rsidR="003548FD" w:rsidRDefault="003548FD">
            <w:pPr>
              <w:jc w:val="center"/>
              <w:rPr>
                <w:rFonts w:ascii="宋体" w:hAnsi="宋体"/>
                <w:spacing w:val="60"/>
                <w:szCs w:val="21"/>
              </w:rPr>
            </w:pPr>
          </w:p>
        </w:tc>
      </w:tr>
      <w:tr w:rsidR="003302BD" w:rsidTr="000531BC">
        <w:trPr>
          <w:trHeight w:val="418"/>
        </w:trPr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jc w:val="center"/>
              <w:rPr>
                <w:rFonts w:ascii="宋体" w:hAnsi="宋体"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</w:t>
            </w:r>
            <w:r w:rsidR="008E76C1">
              <w:rPr>
                <w:rFonts w:ascii="宋体" w:hAnsi="宋体" w:hint="eastAsia"/>
                <w:szCs w:val="21"/>
              </w:rPr>
              <w:t>动能力</w:t>
            </w:r>
            <w:r>
              <w:rPr>
                <w:rFonts w:ascii="宋体" w:hAnsi="宋体" w:hint="eastAsia"/>
                <w:szCs w:val="21"/>
              </w:rPr>
              <w:t>鉴</w:t>
            </w:r>
            <w:r w:rsidR="008E76C1">
              <w:rPr>
                <w:rFonts w:ascii="宋体" w:hAnsi="宋体" w:hint="eastAsia"/>
                <w:szCs w:val="21"/>
              </w:rPr>
              <w:t>定（确认）结论书编</w:t>
            </w:r>
            <w:r>
              <w:rPr>
                <w:rFonts w:ascii="宋体" w:hAnsi="宋体"/>
                <w:szCs w:val="21"/>
              </w:rPr>
              <w:t>号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3302BD" w:rsidRDefault="003302BD">
            <w:pPr>
              <w:jc w:val="center"/>
              <w:rPr>
                <w:rFonts w:ascii="宋体" w:hAnsi="宋体"/>
                <w:spacing w:val="6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工伤</w:t>
            </w:r>
            <w:r w:rsidR="008E76C1">
              <w:rPr>
                <w:rFonts w:ascii="宋体" w:hAnsi="宋体"/>
                <w:szCs w:val="21"/>
              </w:rPr>
              <w:t>认定</w:t>
            </w:r>
            <w:r w:rsidR="008E76C1">
              <w:rPr>
                <w:rFonts w:ascii="宋体" w:hAnsi="宋体" w:hint="eastAsia"/>
                <w:szCs w:val="21"/>
              </w:rPr>
              <w:t>书编</w:t>
            </w:r>
            <w:r>
              <w:rPr>
                <w:rFonts w:ascii="宋体" w:hAnsi="宋体"/>
                <w:szCs w:val="21"/>
              </w:rPr>
              <w:t>号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3302BD" w:rsidRDefault="003302BD">
            <w:pPr>
              <w:jc w:val="center"/>
              <w:rPr>
                <w:rFonts w:ascii="宋体" w:hAnsi="宋体"/>
                <w:spacing w:val="60"/>
                <w:szCs w:val="21"/>
              </w:rPr>
            </w:pPr>
          </w:p>
        </w:tc>
      </w:tr>
      <w:tr w:rsidR="003302BD" w:rsidTr="000531BC">
        <w:trPr>
          <w:trHeight w:val="356"/>
        </w:trPr>
        <w:tc>
          <w:tcPr>
            <w:tcW w:w="10207" w:type="dxa"/>
            <w:gridSpan w:val="9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jc w:val="center"/>
              <w:rPr>
                <w:rFonts w:ascii="宋体" w:hAnsi="宋体"/>
                <w:spacing w:val="60"/>
                <w:szCs w:val="21"/>
              </w:rPr>
            </w:pPr>
            <w:r>
              <w:rPr>
                <w:rFonts w:ascii="宋体" w:hAnsi="宋体" w:hint="eastAsia"/>
                <w:spacing w:val="60"/>
                <w:szCs w:val="21"/>
              </w:rPr>
              <w:t>辅助器具1</w:t>
            </w:r>
          </w:p>
        </w:tc>
      </w:tr>
      <w:tr w:rsidR="003302BD" w:rsidTr="000531BC">
        <w:trPr>
          <w:trHeight w:val="397"/>
        </w:trPr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BD" w:rsidRDefault="00515F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核付配置类型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□安装  □维修  □更换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核付配置项目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3302BD" w:rsidRDefault="003302BD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3302BD" w:rsidTr="000531BC">
        <w:trPr>
          <w:trHeight w:val="397"/>
        </w:trPr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BD" w:rsidRDefault="00515F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最高支付限额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ind w:firstLineChars="100" w:firstLine="21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元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最低使用年限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ind w:leftChars="100" w:left="1680" w:hangingChars="700" w:hanging="147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年</w:t>
            </w:r>
          </w:p>
        </w:tc>
      </w:tr>
      <w:tr w:rsidR="003302BD" w:rsidTr="000531BC">
        <w:trPr>
          <w:trHeight w:val="397"/>
        </w:trPr>
        <w:tc>
          <w:tcPr>
            <w:tcW w:w="10207" w:type="dxa"/>
            <w:gridSpan w:val="9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ind w:leftChars="100" w:left="2520" w:hangingChars="700" w:hanging="23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pacing w:val="60"/>
                <w:szCs w:val="21"/>
              </w:rPr>
              <w:t>辅助器具2</w:t>
            </w:r>
          </w:p>
        </w:tc>
      </w:tr>
      <w:tr w:rsidR="003302BD" w:rsidTr="000531BC">
        <w:trPr>
          <w:trHeight w:val="397"/>
        </w:trPr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BD" w:rsidRDefault="00515F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核付配置类型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□安装  □维修  □更换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核付配置项目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3302BD" w:rsidRDefault="003302BD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3302BD" w:rsidTr="000531BC">
        <w:trPr>
          <w:trHeight w:val="397"/>
        </w:trPr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BD" w:rsidRDefault="00515F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最高支付限额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ind w:firstLineChars="100" w:firstLine="21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元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最低使用年限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ind w:leftChars="100" w:left="1680" w:hangingChars="700" w:hanging="147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年</w:t>
            </w:r>
          </w:p>
        </w:tc>
      </w:tr>
      <w:tr w:rsidR="003302BD" w:rsidTr="000531BC">
        <w:trPr>
          <w:trHeight w:val="397"/>
        </w:trPr>
        <w:tc>
          <w:tcPr>
            <w:tcW w:w="10207" w:type="dxa"/>
            <w:gridSpan w:val="9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ind w:leftChars="100" w:left="2520" w:hangingChars="700" w:hanging="23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pacing w:val="60"/>
                <w:szCs w:val="21"/>
              </w:rPr>
              <w:t>辅助器具3</w:t>
            </w:r>
          </w:p>
        </w:tc>
      </w:tr>
      <w:tr w:rsidR="003302BD" w:rsidTr="000531BC">
        <w:trPr>
          <w:trHeight w:val="397"/>
        </w:trPr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BD" w:rsidRDefault="00515F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核付配置类型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□安装  □维修  □更换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核付配置项目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3302BD" w:rsidRDefault="003302BD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3302BD" w:rsidTr="000531BC">
        <w:trPr>
          <w:trHeight w:val="397"/>
        </w:trPr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BD" w:rsidRDefault="00515F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最高支付限额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ind w:firstLineChars="100" w:firstLine="21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元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最低使用年限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ind w:leftChars="100" w:left="1680" w:hangingChars="700" w:hanging="147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年</w:t>
            </w:r>
          </w:p>
        </w:tc>
      </w:tr>
      <w:tr w:rsidR="003302BD" w:rsidRPr="001A3164" w:rsidTr="000531BC">
        <w:trPr>
          <w:trHeight w:val="1438"/>
        </w:trPr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BD" w:rsidRDefault="00515F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事项告知</w:t>
            </w:r>
          </w:p>
        </w:tc>
        <w:tc>
          <w:tcPr>
            <w:tcW w:w="8222" w:type="dxa"/>
            <w:gridSpan w:val="7"/>
            <w:tcBorders>
              <w:left w:val="single" w:sz="4" w:space="0" w:color="auto"/>
            </w:tcBorders>
            <w:vAlign w:val="center"/>
          </w:tcPr>
          <w:p w:rsidR="003302BD" w:rsidRPr="000531BC" w:rsidRDefault="00515F6E" w:rsidP="000531BC">
            <w:pPr>
              <w:spacing w:line="160" w:lineRule="atLeast"/>
              <w:ind w:firstLineChars="50" w:firstLine="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0531BC">
              <w:rPr>
                <w:rFonts w:ascii="宋体" w:hAnsi="宋体" w:hint="eastAsia"/>
                <w:kern w:val="0"/>
                <w:sz w:val="18"/>
                <w:szCs w:val="18"/>
              </w:rPr>
              <w:t>1.有下列情形之一的，不予支付配置费用：</w:t>
            </w:r>
          </w:p>
          <w:p w:rsidR="003302BD" w:rsidRPr="000531BC" w:rsidRDefault="00515F6E" w:rsidP="000531BC">
            <w:pPr>
              <w:spacing w:line="160" w:lineRule="atLeast"/>
              <w:ind w:firstLineChars="50" w:firstLine="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0531BC">
              <w:rPr>
                <w:rFonts w:ascii="宋体" w:hAnsi="宋体" w:hint="eastAsia"/>
                <w:kern w:val="0"/>
                <w:sz w:val="18"/>
                <w:szCs w:val="18"/>
              </w:rPr>
              <w:t>（1）未经劳动能力鉴定委员会确认，自行配置辅助器具的；</w:t>
            </w:r>
          </w:p>
          <w:p w:rsidR="003302BD" w:rsidRPr="000531BC" w:rsidRDefault="00515F6E" w:rsidP="000531BC">
            <w:pPr>
              <w:spacing w:line="160" w:lineRule="atLeast"/>
              <w:ind w:firstLineChars="50" w:firstLine="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0531BC">
              <w:rPr>
                <w:rFonts w:ascii="宋体" w:hAnsi="宋体" w:hint="eastAsia"/>
                <w:kern w:val="0"/>
                <w:sz w:val="18"/>
                <w:szCs w:val="18"/>
              </w:rPr>
              <w:t>（2）在非协议机构配置辅助器具的；</w:t>
            </w:r>
          </w:p>
          <w:p w:rsidR="003302BD" w:rsidRPr="000531BC" w:rsidRDefault="00515F6E" w:rsidP="000531BC">
            <w:pPr>
              <w:spacing w:line="160" w:lineRule="atLeast"/>
              <w:ind w:firstLineChars="50" w:firstLine="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0531BC">
              <w:rPr>
                <w:rFonts w:ascii="宋体" w:hAnsi="宋体" w:hint="eastAsia"/>
                <w:kern w:val="0"/>
                <w:sz w:val="18"/>
                <w:szCs w:val="18"/>
              </w:rPr>
              <w:t>（3）配置器具超目录或者超出限额部分的；</w:t>
            </w:r>
          </w:p>
          <w:p w:rsidR="003302BD" w:rsidRPr="000531BC" w:rsidRDefault="00515F6E" w:rsidP="000531BC">
            <w:pPr>
              <w:spacing w:line="160" w:lineRule="atLeast"/>
              <w:ind w:firstLineChars="50" w:firstLine="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0531BC">
              <w:rPr>
                <w:rFonts w:ascii="宋体" w:hAnsi="宋体" w:hint="eastAsia"/>
                <w:kern w:val="0"/>
                <w:sz w:val="18"/>
                <w:szCs w:val="18"/>
              </w:rPr>
              <w:t>（4）违反规定更换辅助器具的。</w:t>
            </w:r>
          </w:p>
          <w:p w:rsidR="003302BD" w:rsidRPr="000531BC" w:rsidRDefault="00515F6E" w:rsidP="000531BC">
            <w:pPr>
              <w:spacing w:line="160" w:lineRule="atLeast"/>
              <w:ind w:firstLineChars="50" w:firstLine="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0531BC">
              <w:rPr>
                <w:rFonts w:ascii="宋体" w:hAnsi="宋体" w:hint="eastAsia"/>
                <w:kern w:val="0"/>
                <w:sz w:val="18"/>
                <w:szCs w:val="18"/>
              </w:rPr>
              <w:t>2.工伤职工可选择以下我市</w:t>
            </w:r>
            <w:r w:rsidRPr="000531BC">
              <w:rPr>
                <w:rFonts w:ascii="宋体" w:hAnsi="宋体"/>
                <w:kern w:val="0"/>
                <w:sz w:val="18"/>
                <w:szCs w:val="18"/>
              </w:rPr>
              <w:t>的</w:t>
            </w:r>
            <w:r w:rsidRPr="000531BC">
              <w:rPr>
                <w:rFonts w:ascii="宋体" w:hAnsi="宋体" w:hint="eastAsia"/>
                <w:kern w:val="0"/>
                <w:sz w:val="18"/>
                <w:szCs w:val="18"/>
              </w:rPr>
              <w:t>协议机构配置辅助器具：</w:t>
            </w:r>
          </w:p>
          <w:tbl>
            <w:tblPr>
              <w:tblStyle w:val="a5"/>
              <w:tblW w:w="7967" w:type="dxa"/>
              <w:tblLayout w:type="fixed"/>
              <w:tblLook w:val="04A0"/>
            </w:tblPr>
            <w:tblGrid>
              <w:gridCol w:w="596"/>
              <w:gridCol w:w="1745"/>
              <w:gridCol w:w="3500"/>
              <w:gridCol w:w="2126"/>
            </w:tblGrid>
            <w:tr w:rsidR="000960E2" w:rsidTr="000960E2">
              <w:tc>
                <w:tcPr>
                  <w:tcW w:w="596" w:type="dxa"/>
                </w:tcPr>
                <w:p w:rsidR="000960E2" w:rsidRDefault="000960E2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sz w:val="15"/>
                      <w:szCs w:val="15"/>
                    </w:rPr>
                    <w:t>序号</w:t>
                  </w:r>
                </w:p>
              </w:tc>
              <w:tc>
                <w:tcPr>
                  <w:tcW w:w="1745" w:type="dxa"/>
                </w:tcPr>
                <w:p w:rsidR="000960E2" w:rsidRDefault="000960E2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sz w:val="15"/>
                      <w:szCs w:val="15"/>
                    </w:rPr>
                    <w:t>机构名称</w:t>
                  </w:r>
                </w:p>
              </w:tc>
              <w:tc>
                <w:tcPr>
                  <w:tcW w:w="3500" w:type="dxa"/>
                </w:tcPr>
                <w:p w:rsidR="000960E2" w:rsidRDefault="000960E2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sz w:val="15"/>
                      <w:szCs w:val="15"/>
                    </w:rPr>
                    <w:t>地</w:t>
                  </w:r>
                  <w:r>
                    <w:rPr>
                      <w:rFonts w:hint="eastAsia"/>
                      <w:b/>
                      <w:bCs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15"/>
                      <w:szCs w:val="15"/>
                    </w:rPr>
                    <w:t>址</w:t>
                  </w:r>
                </w:p>
              </w:tc>
              <w:tc>
                <w:tcPr>
                  <w:tcW w:w="2126" w:type="dxa"/>
                </w:tcPr>
                <w:p w:rsidR="000960E2" w:rsidRDefault="000960E2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sz w:val="15"/>
                      <w:szCs w:val="15"/>
                    </w:rPr>
                    <w:t>辅助器具服务项目</w:t>
                  </w:r>
                </w:p>
              </w:tc>
            </w:tr>
            <w:tr w:rsidR="000960E2" w:rsidTr="000960E2">
              <w:trPr>
                <w:trHeight w:val="649"/>
              </w:trPr>
              <w:tc>
                <w:tcPr>
                  <w:tcW w:w="596" w:type="dxa"/>
                </w:tcPr>
                <w:p w:rsidR="000960E2" w:rsidRDefault="000960E2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45" w:type="dxa"/>
                  <w:vAlign w:val="center"/>
                </w:tcPr>
                <w:p w:rsidR="000960E2" w:rsidRDefault="000960E2">
                  <w:pPr>
                    <w:widowControl/>
                    <w:spacing w:line="15" w:lineRule="auto"/>
                    <w:jc w:val="left"/>
                    <w:textAlignment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德林义肢矫形康复器材（深圳）有限公司</w:t>
                  </w:r>
                </w:p>
              </w:tc>
              <w:tc>
                <w:tcPr>
                  <w:tcW w:w="3500" w:type="dxa"/>
                  <w:vAlign w:val="center"/>
                </w:tcPr>
                <w:p w:rsidR="000960E2" w:rsidRDefault="000960E2">
                  <w:pPr>
                    <w:widowControl/>
                    <w:spacing w:line="15" w:lineRule="auto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东莞办事点：东莞市万江区莫屋茗茶汇广场7楼</w:t>
                  </w:r>
                </w:p>
              </w:tc>
              <w:tc>
                <w:tcPr>
                  <w:tcW w:w="2126" w:type="dxa"/>
                  <w:vAlign w:val="center"/>
                </w:tcPr>
                <w:p w:rsidR="000960E2" w:rsidRDefault="000960E2">
                  <w:pPr>
                    <w:widowControl/>
                    <w:spacing w:line="15" w:lineRule="auto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假肢、矫形器装配服务</w:t>
                  </w:r>
                </w:p>
              </w:tc>
            </w:tr>
            <w:tr w:rsidR="000960E2" w:rsidTr="000960E2">
              <w:trPr>
                <w:trHeight w:val="417"/>
              </w:trPr>
              <w:tc>
                <w:tcPr>
                  <w:tcW w:w="596" w:type="dxa"/>
                </w:tcPr>
                <w:p w:rsidR="000960E2" w:rsidRDefault="000960E2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45" w:type="dxa"/>
                  <w:vAlign w:val="center"/>
                </w:tcPr>
                <w:p w:rsidR="000960E2" w:rsidRDefault="000960E2">
                  <w:pPr>
                    <w:widowControl/>
                    <w:spacing w:line="15" w:lineRule="auto"/>
                    <w:jc w:val="left"/>
                    <w:textAlignment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广东省假肢康复中心</w:t>
                  </w:r>
                </w:p>
              </w:tc>
              <w:tc>
                <w:tcPr>
                  <w:tcW w:w="3500" w:type="dxa"/>
                  <w:vAlign w:val="center"/>
                </w:tcPr>
                <w:p w:rsidR="000960E2" w:rsidRDefault="000960E2">
                  <w:pPr>
                    <w:widowControl/>
                    <w:spacing w:line="15" w:lineRule="auto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广州市海珠区新湾西路立新东街17号</w:t>
                  </w:r>
                </w:p>
              </w:tc>
              <w:tc>
                <w:tcPr>
                  <w:tcW w:w="2126" w:type="dxa"/>
                  <w:vAlign w:val="center"/>
                </w:tcPr>
                <w:p w:rsidR="000960E2" w:rsidRDefault="000960E2">
                  <w:pPr>
                    <w:widowControl/>
                    <w:spacing w:line="15" w:lineRule="auto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假肢、矫形器</w:t>
                  </w:r>
                </w:p>
              </w:tc>
            </w:tr>
            <w:tr w:rsidR="000960E2" w:rsidTr="000960E2">
              <w:trPr>
                <w:trHeight w:val="483"/>
              </w:trPr>
              <w:tc>
                <w:tcPr>
                  <w:tcW w:w="596" w:type="dxa"/>
                </w:tcPr>
                <w:p w:rsidR="000960E2" w:rsidRDefault="000960E2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45" w:type="dxa"/>
                  <w:vAlign w:val="center"/>
                </w:tcPr>
                <w:p w:rsidR="000960E2" w:rsidRDefault="000960E2">
                  <w:pPr>
                    <w:widowControl/>
                    <w:spacing w:line="15" w:lineRule="auto"/>
                    <w:jc w:val="left"/>
                    <w:textAlignment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广州博尔特假肢矫形器有限公司</w:t>
                  </w:r>
                </w:p>
              </w:tc>
              <w:tc>
                <w:tcPr>
                  <w:tcW w:w="3500" w:type="dxa"/>
                  <w:vAlign w:val="center"/>
                </w:tcPr>
                <w:p w:rsidR="000960E2" w:rsidRDefault="000960E2">
                  <w:pPr>
                    <w:widowControl/>
                    <w:spacing w:line="15" w:lineRule="auto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广州市白云区夏花一路411号君和商务大厦7层</w:t>
                  </w:r>
                </w:p>
              </w:tc>
              <w:tc>
                <w:tcPr>
                  <w:tcW w:w="2126" w:type="dxa"/>
                  <w:vAlign w:val="center"/>
                </w:tcPr>
                <w:p w:rsidR="000960E2" w:rsidRDefault="000960E2">
                  <w:pPr>
                    <w:widowControl/>
                    <w:spacing w:line="15" w:lineRule="auto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假肢、矫形器</w:t>
                  </w:r>
                </w:p>
              </w:tc>
            </w:tr>
            <w:tr w:rsidR="000960E2" w:rsidTr="000960E2">
              <w:trPr>
                <w:trHeight w:val="422"/>
              </w:trPr>
              <w:tc>
                <w:tcPr>
                  <w:tcW w:w="596" w:type="dxa"/>
                </w:tcPr>
                <w:p w:rsidR="000960E2" w:rsidRDefault="000960E2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45" w:type="dxa"/>
                  <w:vAlign w:val="center"/>
                </w:tcPr>
                <w:p w:rsidR="000960E2" w:rsidRDefault="000960E2">
                  <w:pPr>
                    <w:widowControl/>
                    <w:spacing w:line="15" w:lineRule="auto"/>
                    <w:jc w:val="left"/>
                    <w:textAlignment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广东省工伤康复医院</w:t>
                  </w:r>
                </w:p>
              </w:tc>
              <w:tc>
                <w:tcPr>
                  <w:tcW w:w="3500" w:type="dxa"/>
                  <w:vAlign w:val="center"/>
                </w:tcPr>
                <w:p w:rsidR="000960E2" w:rsidRDefault="000960E2">
                  <w:pPr>
                    <w:widowControl/>
                    <w:spacing w:line="15" w:lineRule="auto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广州市白云区启德路68号、从化温泉镇温泉东路117号（从化院区）</w:t>
                  </w:r>
                </w:p>
              </w:tc>
              <w:tc>
                <w:tcPr>
                  <w:tcW w:w="2126" w:type="dxa"/>
                  <w:vAlign w:val="center"/>
                </w:tcPr>
                <w:p w:rsidR="000960E2" w:rsidRPr="000531BC" w:rsidRDefault="000960E2">
                  <w:pPr>
                    <w:widowControl/>
                    <w:spacing w:line="15" w:lineRule="auto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11"/>
                      <w:szCs w:val="11"/>
                    </w:rPr>
                  </w:pPr>
                  <w:r w:rsidRPr="000531BC">
                    <w:rPr>
                      <w:rFonts w:ascii="宋体" w:hAnsi="宋体" w:cs="宋体" w:hint="eastAsia"/>
                      <w:color w:val="000000"/>
                      <w:kern w:val="0"/>
                      <w:sz w:val="11"/>
                      <w:szCs w:val="11"/>
                    </w:rPr>
                    <w:t>假肢、矫形器、生活类辅助器具、假耳、假鼻、假乳装配服务</w:t>
                  </w:r>
                </w:p>
              </w:tc>
            </w:tr>
          </w:tbl>
          <w:p w:rsidR="003302BD" w:rsidRDefault="00515F6E">
            <w:pPr>
              <w:ind w:firstLineChars="50" w:firstLine="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3.工伤职工到市</w:t>
            </w:r>
            <w:r>
              <w:rPr>
                <w:rFonts w:ascii="宋体" w:hAnsi="宋体"/>
                <w:kern w:val="0"/>
                <w:sz w:val="18"/>
                <w:szCs w:val="18"/>
              </w:rPr>
              <w:t>外境内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的辅助</w:t>
            </w:r>
            <w:r>
              <w:rPr>
                <w:rFonts w:ascii="宋体" w:hAnsi="宋体"/>
                <w:kern w:val="0"/>
                <w:sz w:val="18"/>
                <w:szCs w:val="18"/>
              </w:rPr>
              <w:t>器具配置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协议机构配置辅助器具的，按照</w:t>
            </w:r>
            <w:r>
              <w:rPr>
                <w:rFonts w:ascii="宋体" w:hAnsi="宋体"/>
                <w:kern w:val="0"/>
                <w:sz w:val="18"/>
                <w:szCs w:val="18"/>
              </w:rPr>
              <w:t>广东省人民政府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规定</w:t>
            </w:r>
            <w:r>
              <w:rPr>
                <w:rFonts w:ascii="宋体" w:hAnsi="宋体"/>
                <w:kern w:val="0"/>
                <w:sz w:val="18"/>
                <w:szCs w:val="18"/>
              </w:rPr>
              <w:t>的标准由工伤基金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支付交通、食宿费用。</w:t>
            </w:r>
          </w:p>
          <w:p w:rsidR="00EC4662" w:rsidRPr="00187F93" w:rsidRDefault="00EC4662" w:rsidP="00187F93">
            <w:pPr>
              <w:ind w:firstLineChars="50" w:firstLine="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87F93">
              <w:rPr>
                <w:rFonts w:ascii="宋体" w:hAnsi="宋体" w:hint="eastAsia"/>
                <w:kern w:val="0"/>
                <w:sz w:val="18"/>
                <w:szCs w:val="18"/>
              </w:rPr>
              <w:t>温馨提示：</w:t>
            </w:r>
            <w:r w:rsidR="004C1297" w:rsidRPr="00187F93">
              <w:rPr>
                <w:rFonts w:ascii="宋体" w:hAnsi="宋体"/>
                <w:kern w:val="0"/>
                <w:sz w:val="18"/>
                <w:szCs w:val="18"/>
              </w:rPr>
              <w:t>假牙需在</w:t>
            </w:r>
            <w:r w:rsidR="00390C5D">
              <w:rPr>
                <w:rFonts w:ascii="宋体" w:hAnsi="宋体" w:hint="eastAsia"/>
                <w:kern w:val="0"/>
                <w:sz w:val="18"/>
                <w:szCs w:val="18"/>
              </w:rPr>
              <w:t>我市</w:t>
            </w:r>
            <w:r w:rsidR="004C1297" w:rsidRPr="00187F93">
              <w:rPr>
                <w:rFonts w:ascii="宋体" w:hAnsi="宋体"/>
                <w:kern w:val="0"/>
                <w:sz w:val="18"/>
                <w:szCs w:val="18"/>
              </w:rPr>
              <w:t>工伤保险医疗服务协议机构（名单可登陆</w:t>
            </w:r>
            <w:r w:rsidR="000531BC" w:rsidRPr="00187F93">
              <w:rPr>
                <w:sz w:val="18"/>
                <w:szCs w:val="18"/>
              </w:rPr>
              <w:t>http://dghrss.dg.gov.cn/sbzw/</w:t>
            </w:r>
            <w:r w:rsidR="004C1297" w:rsidRPr="00187F93">
              <w:rPr>
                <w:rFonts w:ascii="宋体" w:hAnsi="宋体"/>
                <w:kern w:val="0"/>
                <w:sz w:val="18"/>
                <w:szCs w:val="18"/>
              </w:rPr>
              <w:t>网站查询）配置，均需提供劳动能力鉴定委员会出具的鉴定结论或确认意见。</w:t>
            </w:r>
          </w:p>
        </w:tc>
      </w:tr>
      <w:tr w:rsidR="003302BD" w:rsidTr="001F12AE">
        <w:trPr>
          <w:trHeight w:val="1129"/>
        </w:trPr>
        <w:tc>
          <w:tcPr>
            <w:tcW w:w="10207" w:type="dxa"/>
            <w:gridSpan w:val="9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spacing w:line="360" w:lineRule="auto"/>
              <w:ind w:firstLineChars="176" w:firstLine="371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本人已知晓本通知单所述内容，并承诺按相关规定予以装配辅助器具。</w:t>
            </w:r>
          </w:p>
          <w:p w:rsidR="003302BD" w:rsidRDefault="004B395E" w:rsidP="000531BC">
            <w:pPr>
              <w:spacing w:line="360" w:lineRule="auto"/>
              <w:ind w:firstLineChars="2450" w:firstLine="44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申请人确认签收</w:t>
            </w:r>
            <w:r w:rsidR="00515F6E">
              <w:rPr>
                <w:rFonts w:ascii="宋体" w:hAnsi="宋体" w:hint="eastAsia"/>
                <w:sz w:val="18"/>
                <w:szCs w:val="18"/>
              </w:rPr>
              <w:t xml:space="preserve">：   </w:t>
            </w:r>
          </w:p>
          <w:p w:rsidR="003302BD" w:rsidRDefault="00515F6E">
            <w:pPr>
              <w:spacing w:line="360" w:lineRule="auto"/>
              <w:ind w:firstLineChars="3450" w:firstLine="6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   月      日</w:t>
            </w:r>
          </w:p>
        </w:tc>
      </w:tr>
      <w:tr w:rsidR="003302BD" w:rsidTr="000531BC">
        <w:trPr>
          <w:trHeight w:val="429"/>
        </w:trPr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3302BD" w:rsidRDefault="00515F6E">
            <w:pPr>
              <w:spacing w:line="360" w:lineRule="auto"/>
              <w:ind w:firstLineChars="176" w:firstLine="37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 注</w:t>
            </w:r>
          </w:p>
        </w:tc>
        <w:tc>
          <w:tcPr>
            <w:tcW w:w="8602" w:type="dxa"/>
            <w:gridSpan w:val="8"/>
            <w:tcBorders>
              <w:left w:val="single" w:sz="4" w:space="0" w:color="auto"/>
            </w:tcBorders>
            <w:vAlign w:val="center"/>
          </w:tcPr>
          <w:p w:rsidR="003302BD" w:rsidRDefault="003302BD">
            <w:pPr>
              <w:spacing w:line="360" w:lineRule="auto"/>
              <w:ind w:firstLineChars="176" w:firstLine="371"/>
              <w:rPr>
                <w:rFonts w:ascii="宋体" w:hAnsi="宋体"/>
                <w:b/>
                <w:szCs w:val="21"/>
              </w:rPr>
            </w:pPr>
          </w:p>
        </w:tc>
      </w:tr>
    </w:tbl>
    <w:p w:rsidR="003302BD" w:rsidRDefault="00515F6E">
      <w:pPr>
        <w:rPr>
          <w:szCs w:val="21"/>
        </w:rPr>
      </w:pPr>
      <w:r>
        <w:rPr>
          <w:rFonts w:hint="eastAsia"/>
          <w:szCs w:val="21"/>
        </w:rPr>
        <w:t>经办：</w:t>
      </w: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>复核：</w:t>
      </w:r>
      <w:r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（盖章）</w:t>
      </w:r>
    </w:p>
    <w:p w:rsidR="003302BD" w:rsidRDefault="00515F6E" w:rsidP="001F12AE">
      <w:pPr>
        <w:ind w:leftChars="-405" w:rightChars="-429" w:right="-901" w:hangingChars="405" w:hanging="850"/>
      </w:pPr>
      <w:bookmarkStart w:id="0" w:name="_GoBack"/>
      <w:bookmarkEnd w:id="0"/>
      <w:r>
        <w:rPr>
          <w:rFonts w:hint="eastAsia"/>
          <w:szCs w:val="21"/>
        </w:rPr>
        <w:t>本通知单一式</w:t>
      </w:r>
      <w:r w:rsidR="005F7824">
        <w:rPr>
          <w:rFonts w:hint="eastAsia"/>
          <w:szCs w:val="21"/>
        </w:rPr>
        <w:t>四联</w:t>
      </w:r>
      <w:r>
        <w:rPr>
          <w:rFonts w:hint="eastAsia"/>
          <w:szCs w:val="21"/>
        </w:rPr>
        <w:t>，一</w:t>
      </w:r>
      <w:r w:rsidR="005F7824">
        <w:rPr>
          <w:rFonts w:hint="eastAsia"/>
          <w:szCs w:val="21"/>
        </w:rPr>
        <w:t>联</w:t>
      </w:r>
      <w:r>
        <w:rPr>
          <w:rFonts w:hint="eastAsia"/>
          <w:szCs w:val="21"/>
        </w:rPr>
        <w:t>交协议机构，一</w:t>
      </w:r>
      <w:r w:rsidR="005F7824">
        <w:rPr>
          <w:rFonts w:hint="eastAsia"/>
          <w:szCs w:val="21"/>
        </w:rPr>
        <w:t>联</w:t>
      </w:r>
      <w:r>
        <w:rPr>
          <w:rFonts w:hint="eastAsia"/>
          <w:szCs w:val="21"/>
        </w:rPr>
        <w:t>个人留存作报销使用，</w:t>
      </w:r>
      <w:r w:rsidR="005F7824" w:rsidRPr="005F7824">
        <w:rPr>
          <w:rFonts w:hint="eastAsia"/>
          <w:szCs w:val="21"/>
        </w:rPr>
        <w:t>一联交用人单位，</w:t>
      </w:r>
      <w:r>
        <w:rPr>
          <w:rFonts w:hint="eastAsia"/>
          <w:szCs w:val="21"/>
        </w:rPr>
        <w:t>一</w:t>
      </w:r>
      <w:r w:rsidR="005F7824">
        <w:rPr>
          <w:rFonts w:hint="eastAsia"/>
          <w:szCs w:val="21"/>
        </w:rPr>
        <w:t>联</w:t>
      </w:r>
      <w:r>
        <w:rPr>
          <w:rFonts w:hint="eastAsia"/>
          <w:szCs w:val="21"/>
        </w:rPr>
        <w:t>社保经办机构存档。</w:t>
      </w:r>
    </w:p>
    <w:sectPr w:rsidR="003302BD" w:rsidSect="000531BC">
      <w:headerReference w:type="even" r:id="rId7"/>
      <w:headerReference w:type="default" r:id="rId8"/>
      <w:pgSz w:w="11906" w:h="16838"/>
      <w:pgMar w:top="-537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828" w:rsidRDefault="00FA2828" w:rsidP="003302BD">
      <w:r>
        <w:separator/>
      </w:r>
    </w:p>
  </w:endnote>
  <w:endnote w:type="continuationSeparator" w:id="0">
    <w:p w:rsidR="00FA2828" w:rsidRDefault="00FA2828" w:rsidP="00330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828" w:rsidRDefault="00FA2828" w:rsidP="003302BD">
      <w:r>
        <w:separator/>
      </w:r>
    </w:p>
  </w:footnote>
  <w:footnote w:type="continuationSeparator" w:id="0">
    <w:p w:rsidR="00FA2828" w:rsidRDefault="00FA2828" w:rsidP="00330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BD" w:rsidRDefault="003302BD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BC" w:rsidRDefault="000531B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411"/>
    <w:rsid w:val="000049C4"/>
    <w:rsid w:val="000531BC"/>
    <w:rsid w:val="00075391"/>
    <w:rsid w:val="000960E2"/>
    <w:rsid w:val="000A599F"/>
    <w:rsid w:val="000B2DF5"/>
    <w:rsid w:val="00103789"/>
    <w:rsid w:val="001129ED"/>
    <w:rsid w:val="00122243"/>
    <w:rsid w:val="00185944"/>
    <w:rsid w:val="00187F93"/>
    <w:rsid w:val="00192971"/>
    <w:rsid w:val="001A3164"/>
    <w:rsid w:val="001E42D5"/>
    <w:rsid w:val="001F12AE"/>
    <w:rsid w:val="00217547"/>
    <w:rsid w:val="00224367"/>
    <w:rsid w:val="002D14E0"/>
    <w:rsid w:val="002F6058"/>
    <w:rsid w:val="003302BD"/>
    <w:rsid w:val="003548FD"/>
    <w:rsid w:val="00377FCD"/>
    <w:rsid w:val="00385F2F"/>
    <w:rsid w:val="00390C5D"/>
    <w:rsid w:val="003B4D24"/>
    <w:rsid w:val="003C6638"/>
    <w:rsid w:val="00400CD5"/>
    <w:rsid w:val="004309AE"/>
    <w:rsid w:val="00482AA4"/>
    <w:rsid w:val="004B395E"/>
    <w:rsid w:val="004C1297"/>
    <w:rsid w:val="004F02B5"/>
    <w:rsid w:val="00515F6E"/>
    <w:rsid w:val="005E156F"/>
    <w:rsid w:val="005F7824"/>
    <w:rsid w:val="006300F0"/>
    <w:rsid w:val="006526BB"/>
    <w:rsid w:val="00682BC6"/>
    <w:rsid w:val="00697603"/>
    <w:rsid w:val="006D7A10"/>
    <w:rsid w:val="007005D3"/>
    <w:rsid w:val="00754B20"/>
    <w:rsid w:val="007633BC"/>
    <w:rsid w:val="00885EF7"/>
    <w:rsid w:val="008E76C1"/>
    <w:rsid w:val="00996282"/>
    <w:rsid w:val="00A31CF4"/>
    <w:rsid w:val="00A4210F"/>
    <w:rsid w:val="00A70370"/>
    <w:rsid w:val="00A96E9D"/>
    <w:rsid w:val="00B14F85"/>
    <w:rsid w:val="00B21C54"/>
    <w:rsid w:val="00B94CB0"/>
    <w:rsid w:val="00DE4126"/>
    <w:rsid w:val="00E238BC"/>
    <w:rsid w:val="00E37BD1"/>
    <w:rsid w:val="00E94411"/>
    <w:rsid w:val="00EB2800"/>
    <w:rsid w:val="00EC4662"/>
    <w:rsid w:val="00F02EA6"/>
    <w:rsid w:val="00FA2828"/>
    <w:rsid w:val="00FF580A"/>
    <w:rsid w:val="0D06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02B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30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a5">
    <w:name w:val="Table Grid"/>
    <w:basedOn w:val="a1"/>
    <w:uiPriority w:val="59"/>
    <w:rsid w:val="003302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rsid w:val="003302BD"/>
    <w:rPr>
      <w:sz w:val="18"/>
      <w:szCs w:val="18"/>
    </w:rPr>
  </w:style>
  <w:style w:type="character" w:customStyle="1" w:styleId="Char">
    <w:name w:val="页脚 Char"/>
    <w:link w:val="a3"/>
    <w:uiPriority w:val="99"/>
    <w:rsid w:val="003302BD"/>
    <w:rPr>
      <w:sz w:val="18"/>
      <w:szCs w:val="18"/>
    </w:rPr>
  </w:style>
  <w:style w:type="character" w:customStyle="1" w:styleId="font01">
    <w:name w:val="font01"/>
    <w:basedOn w:val="a0"/>
    <w:rsid w:val="003302BD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162</Words>
  <Characters>926</Characters>
  <Application>Microsoft Office Word</Application>
  <DocSecurity>0</DocSecurity>
  <Lines>7</Lines>
  <Paragraphs>2</Paragraphs>
  <ScaleCrop>false</ScaleCrop>
  <Company>Chinese ORG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acer</cp:lastModifiedBy>
  <cp:revision>17</cp:revision>
  <dcterms:created xsi:type="dcterms:W3CDTF">2021-02-02T06:17:00Z</dcterms:created>
  <dcterms:modified xsi:type="dcterms:W3CDTF">2021-12-30T02:09:00Z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