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  <w:t>企业职工基本养老保险费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eastAsia="zh-CN" w:bidi="ar-SA"/>
        </w:rPr>
        <w:t>退费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  <w:t>申报表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41" w:rightChars="-44"/>
        <w:jc w:val="both"/>
        <w:textAlignment w:val="auto"/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>单位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：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                      单位</w:t>
      </w:r>
      <w:r>
        <w:rPr>
          <w:rFonts w:hint="eastAsia" w:eastAsia="华文中宋" w:cs="Times New Roman"/>
          <w:color w:val="auto"/>
          <w:sz w:val="24"/>
          <w:highlight w:val="none"/>
          <w:u w:val="none"/>
          <w:lang w:eastAsia="zh-CN"/>
        </w:rPr>
        <w:t>代码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>：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3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334"/>
        <w:jc w:val="both"/>
        <w:textAlignment w:val="auto"/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联系人：    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  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 联系电话：</w:t>
      </w:r>
    </w:p>
    <w:tbl>
      <w:tblPr>
        <w:tblStyle w:val="4"/>
        <w:tblW w:w="9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06"/>
        <w:gridCol w:w="512"/>
        <w:gridCol w:w="934"/>
        <w:gridCol w:w="741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姓　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个人编号</w:t>
            </w:r>
          </w:p>
        </w:tc>
        <w:tc>
          <w:tcPr>
            <w:tcW w:w="51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（社会保障号码）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退款起止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-160" w:leftChars="-50" w:right="-160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申请原因</w:t>
            </w:r>
          </w:p>
        </w:tc>
        <w:tc>
          <w:tcPr>
            <w:tcW w:w="6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参保人离职后多缴养老保险费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参保人死亡后多缴养老保险费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参保人办理退休手续后多缴养老保险费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参保人达到法定退休年龄后多缴养老保险费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参保人该时段与用人单位不存在事实劳动关系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参保人同一时间既以职工身份缴费又以灵活就业人员身份缴费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机关事业单位工作人员养老保险制度改革前个人缴费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参保人在同一社会保险经办机构、同一单位、同一月份重复缴费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其他 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9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退款银行账户信息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开户银行：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银行户名：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银行账号：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存在</w:t>
            </w:r>
            <w:r>
              <w:rPr>
                <w:rFonts w:hint="eastAsia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上述需办理退费的情况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  <w:lang w:val="zh-CN" w:eastAsia="zh-CN" w:bidi="ar-SA"/>
              </w:rPr>
              <w:t>同意将缴费退回以上银行账号。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u w:val="none"/>
                <w:lang w:val="zh-CN"/>
              </w:rPr>
              <w:t>本人确认上述申报信息，并知悉如提供虚假情况及资料，需承担相关法律责任。</w:t>
            </w:r>
          </w:p>
          <w:p>
            <w:pPr>
              <w:ind w:left="0" w:lef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参保人签名：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年   月   日  </w:t>
            </w:r>
          </w:p>
        </w:tc>
        <w:tc>
          <w:tcPr>
            <w:tcW w:w="6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单位意见：</w:t>
            </w:r>
          </w:p>
          <w:p>
            <w:pPr>
              <w:wordWrap w:val="0"/>
              <w:spacing w:line="60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（盖章）    </w:t>
            </w:r>
          </w:p>
          <w:p>
            <w:pPr>
              <w:wordWrap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年   月   日  </w:t>
            </w:r>
          </w:p>
        </w:tc>
      </w:tr>
    </w:tbl>
    <w:p>
      <w:pPr>
        <w:ind w:right="547" w:rightChars="171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0"/>
          <w:highlight w:val="none"/>
          <w:u w:val="none"/>
        </w:rPr>
        <w:t xml:space="preserve">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>广东省社会保险基金管理局制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1.个人申报且无需单位核实，可不加具单位意见.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2.个人申办（灵活就业人员除外）只退回个人缴费部分，不退单位缴费部分，单位缴费并入统筹基金；参保单位申办退回全部缴费额，包括单位缴费和个人缴费部分。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3.退回的重复缴费仅限于社保经办机构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开具托收单发送税务部门征收的或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当地税务部门全责征收前缴纳的养老保险费。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6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4.退款银行账户如不属于广东省社会保险基金管理局协议银行的，需提供具体开户银行名称及行号。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C7487"/>
    <w:rsid w:val="4FE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2024-09-24T01:36:00Z</dcterms:created>
  <dc:creator>张敏智</dc:creator>
  <cp:lastModifiedBy>张敏智</cp:lastModifiedBy>
  <dcterms:modified xsi:type="dcterms:W3CDTF">2024-09-24T01:36:32Z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59E729099C274C46A5FE72F255B17606</vt:lpwstr>
  </property>
</Properties>
</file>