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东莞市发展和改革局2025</w:t>
      </w:r>
      <w:r>
        <w:rPr>
          <w:rFonts w:ascii="Times New Roman" w:hAnsi="Times New Roman" w:eastAsia="方正小标宋简体"/>
          <w:sz w:val="40"/>
          <w:szCs w:val="40"/>
        </w:rPr>
        <w:t>年自主（公开）招聘聘用人员岗位表</w:t>
      </w:r>
    </w:p>
    <w:tbl>
      <w:tblPr>
        <w:tblStyle w:val="2"/>
        <w:tblpPr w:leftFromText="180" w:rightFromText="180" w:vertAnchor="page" w:horzAnchor="page" w:tblpX="1295" w:tblpY="3228"/>
        <w:tblW w:w="14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74"/>
        <w:gridCol w:w="1266"/>
        <w:gridCol w:w="812"/>
        <w:gridCol w:w="952"/>
        <w:gridCol w:w="3590"/>
        <w:gridCol w:w="1388"/>
        <w:gridCol w:w="1135"/>
        <w:gridCol w:w="3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5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3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综合岗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sz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经济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</w:rPr>
              <w:t>学（B020101），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经济统计学（B020102），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国民经济管理（B020103），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能源经济(B020106)，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金融学（B020301），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投资学（B020304），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经济与金融（B020307），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汉语言文学（B050101），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人文地理与城乡规划（B070503）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本科</w:t>
            </w:r>
            <w:r>
              <w:rPr>
                <w:rFonts w:hint="eastAsia" w:ascii="Times New Roman" w:hAnsi="Times New Roman" w:eastAsia="仿宋_GB2312"/>
                <w:sz w:val="24"/>
              </w:rPr>
              <w:t>学士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</w:t>
            </w:r>
          </w:p>
        </w:tc>
        <w:tc>
          <w:tcPr>
            <w:tcW w:w="3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1、30周岁以下；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有较好的语言和沟通协调能力；</w:t>
            </w:r>
          </w:p>
          <w:p>
            <w:pPr>
              <w:spacing w:line="34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同等条件下，</w:t>
            </w:r>
            <w:r>
              <w:rPr>
                <w:rFonts w:ascii="Times New Roman" w:hAnsi="Times New Roman" w:eastAsia="仿宋_GB2312"/>
                <w:sz w:val="24"/>
              </w:rPr>
              <w:t>有党政机关、事业单位工作经验的优先考虑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4、</w:t>
            </w:r>
            <w:r>
              <w:rPr>
                <w:rFonts w:ascii="Times New Roman" w:hAnsi="Times New Roman" w:eastAsia="仿宋_GB2312"/>
                <w:sz w:val="24"/>
              </w:rPr>
              <w:t>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综合岗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sz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002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生物科学（B071001），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材料科学与工程（B080401），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能源与动力工程（B080501），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新能源科学与工程(B080503),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储能科学与工程(B080504)，</w:t>
            </w:r>
          </w:p>
          <w:p>
            <w:pPr>
              <w:spacing w:line="340" w:lineRule="exact"/>
              <w:rPr>
                <w:rFonts w:hint="eastAsia" w:ascii="Times New Roman" w:hAnsi="Times New Roman" w:eastAsia="仿宋_GB2312"/>
                <w:spacing w:val="-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4"/>
              </w:rPr>
              <w:t>电气工程及其自动化（B080601），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电子信息工程（B080701），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人工智能(B080717),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土木工程（B081101），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交通工程（B081902），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工程管理(B120104)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本科</w:t>
            </w:r>
            <w:r>
              <w:rPr>
                <w:rFonts w:hint="eastAsia" w:ascii="Times New Roman" w:hAnsi="Times New Roman" w:eastAsia="仿宋_GB2312"/>
                <w:sz w:val="24"/>
              </w:rPr>
              <w:t>学士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</w:t>
            </w:r>
          </w:p>
        </w:tc>
        <w:tc>
          <w:tcPr>
            <w:tcW w:w="3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1、30周岁以下；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有较好的语言和沟通协调能力；</w:t>
            </w:r>
          </w:p>
          <w:p>
            <w:pPr>
              <w:spacing w:line="34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同等条件下，</w:t>
            </w:r>
            <w:r>
              <w:rPr>
                <w:rFonts w:ascii="Times New Roman" w:hAnsi="Times New Roman" w:eastAsia="仿宋_GB2312"/>
                <w:sz w:val="24"/>
              </w:rPr>
              <w:t>有党政机关、事业单位工作经验的优先考虑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4、</w:t>
            </w:r>
            <w:r>
              <w:rPr>
                <w:rFonts w:ascii="Times New Roman" w:hAnsi="Times New Roman" w:eastAsia="仿宋_GB2312"/>
                <w:sz w:val="24"/>
              </w:rPr>
              <w:t>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综合岗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第五类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00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财政学（B020201），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会计学（B120203），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财务管理（B120204），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工程造价（B120105），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资产评估（B120208），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工程审计（B120109），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审计学（B120207），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行政管理（B120402）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本科</w:t>
            </w:r>
            <w:r>
              <w:rPr>
                <w:rFonts w:hint="eastAsia" w:ascii="Times New Roman" w:hAnsi="Times New Roman" w:eastAsia="仿宋_GB2312"/>
                <w:sz w:val="24"/>
              </w:rPr>
              <w:t>学士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无</w:t>
            </w:r>
          </w:p>
        </w:tc>
        <w:tc>
          <w:tcPr>
            <w:tcW w:w="3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1、3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周岁以下；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本岗位需服从外出现场查验工作安排；</w:t>
            </w:r>
          </w:p>
          <w:p>
            <w:pPr>
              <w:spacing w:line="34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同等条件下，</w:t>
            </w:r>
            <w:r>
              <w:rPr>
                <w:rFonts w:ascii="Times New Roman" w:hAnsi="Times New Roman" w:eastAsia="仿宋_GB2312"/>
                <w:sz w:val="24"/>
              </w:rPr>
              <w:t>具有资产评估师职业资格或房地产估价师执业资格优先考虑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4、</w:t>
            </w:r>
            <w:r>
              <w:rPr>
                <w:rFonts w:ascii="Times New Roman" w:hAnsi="Times New Roman" w:eastAsia="仿宋_GB2312"/>
                <w:sz w:val="24"/>
              </w:rPr>
              <w:t>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93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340" w:lineRule="exact"/>
      </w:pPr>
      <w:r>
        <w:rPr>
          <w:rFonts w:ascii="Times New Roman" w:hAnsi="Times New Roman" w:eastAsia="仿宋_GB2312"/>
          <w:sz w:val="32"/>
          <w:szCs w:val="32"/>
        </w:rPr>
        <w:t>备注：年龄和工作年限时间计算截止到2025年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1AA3"/>
    <w:rsid w:val="15B73FA7"/>
    <w:rsid w:val="56C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2025-06-24T08:49:00Z</dcterms:created>
  <dc:creator>hp</dc:creator>
  <cp:lastModifiedBy>hp</cp:lastModifiedBy>
  <dcterms:modified xsi:type="dcterms:W3CDTF">2025-06-24T08:55:22Z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