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FD7FB">
      <w:pPr>
        <w:pStyle w:val="4"/>
        <w:spacing w:before="510" w:beforeAutospacing="0" w:after="0" w:afterLines="0" w:afterAutospacing="0" w:line="600" w:lineRule="exact"/>
        <w:jc w:val="both"/>
        <w:rPr>
          <w:rStyle w:val="7"/>
          <w:rFonts w:hint="default" w:ascii="Times New Roman" w:hAnsi="Times New Roman" w:eastAsia="方正小标宋简体" w:cs="Times New Roman"/>
          <w:color w:val="404040"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color w:val="404040"/>
          <w:sz w:val="44"/>
          <w:szCs w:val="44"/>
          <w:lang w:eastAsia="zh-CN"/>
        </w:rPr>
        <w:t>防</w:t>
      </w:r>
      <w:r>
        <w:rPr>
          <w:rStyle w:val="7"/>
          <w:rFonts w:hint="default" w:ascii="Times New Roman" w:hAnsi="Times New Roman" w:eastAsia="方正小标宋简体" w:cs="Times New Roman"/>
          <w:color w:val="404040"/>
          <w:sz w:val="44"/>
          <w:szCs w:val="44"/>
        </w:rPr>
        <w:t>台风</w:t>
      </w:r>
      <w:r>
        <w:rPr>
          <w:rStyle w:val="7"/>
          <w:rFonts w:hint="default" w:ascii="Times New Roman" w:hAnsi="Times New Roman" w:eastAsia="方正小标宋简体" w:cs="Times New Roman"/>
          <w:color w:val="404040"/>
          <w:sz w:val="44"/>
          <w:szCs w:val="44"/>
          <w:lang w:eastAsia="zh-CN"/>
        </w:rPr>
        <w:t>“五停”</w:t>
      </w:r>
      <w:r>
        <w:rPr>
          <w:rStyle w:val="7"/>
          <w:rFonts w:hint="default" w:ascii="Times New Roman" w:hAnsi="Times New Roman" w:eastAsia="方正小标宋简体" w:cs="Times New Roman"/>
          <w:color w:val="404040"/>
          <w:sz w:val="44"/>
          <w:szCs w:val="44"/>
        </w:rPr>
        <w:t>期间劳动关系有关问题处置</w:t>
      </w:r>
    </w:p>
    <w:p w14:paraId="75DC7089">
      <w:pPr>
        <w:pStyle w:val="4"/>
        <w:spacing w:before="0" w:beforeLines="0" w:beforeAutospacing="0" w:after="0" w:afterLines="0" w:afterAutospacing="0" w:line="600" w:lineRule="exact"/>
        <w:jc w:val="center"/>
        <w:rPr>
          <w:rStyle w:val="7"/>
          <w:rFonts w:hint="default" w:ascii="Times New Roman" w:hAnsi="Times New Roman" w:eastAsia="方正小标宋简体" w:cs="Times New Roman"/>
          <w:color w:val="404040"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color w:val="404040"/>
          <w:sz w:val="44"/>
          <w:szCs w:val="44"/>
        </w:rPr>
        <w:t>指引</w:t>
      </w:r>
    </w:p>
    <w:p w14:paraId="33705334">
      <w:pPr>
        <w:pStyle w:val="4"/>
        <w:spacing w:before="0" w:beforeLines="0" w:beforeAutospacing="0" w:after="0" w:afterLines="0" w:afterAutospacing="0" w:line="600" w:lineRule="exact"/>
        <w:jc w:val="center"/>
        <w:rPr>
          <w:rStyle w:val="7"/>
          <w:rFonts w:hint="default" w:ascii="Times New Roman" w:hAnsi="Times New Roman" w:eastAsia="方正小标宋简体" w:cs="Times New Roman"/>
          <w:color w:val="404040"/>
          <w:sz w:val="44"/>
          <w:szCs w:val="44"/>
        </w:rPr>
      </w:pPr>
    </w:p>
    <w:p w14:paraId="64891B52">
      <w:pPr>
        <w:spacing w:beforeLines="0"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一、台风来了，用人单位必须停工吗？</w:t>
      </w:r>
    </w:p>
    <w:p w14:paraId="73279F14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3"/>
      <w:bookmarkStart w:id="1" w:name="OLE_LINK4"/>
      <w:r>
        <w:rPr>
          <w:rFonts w:hint="default" w:ascii="Times New Roman" w:hAnsi="Times New Roman" w:eastAsia="仿宋_GB2312" w:cs="Times New Roman"/>
          <w:sz w:val="32"/>
          <w:szCs w:val="32"/>
        </w:rPr>
        <w:t>根据《广东省防汛防旱防风条例》第四十条规定</w:t>
      </w:r>
      <w:bookmarkEnd w:id="0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bookmarkStart w:id="2" w:name="OLE_LINK2"/>
      <w:bookmarkStart w:id="3" w:name="OLE_LINK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县级以上人民政府或其防汛防旱防风指挥机构宣布采取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停课、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停工、停产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、停运、停业一项或者多项必要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措施时</w:t>
      </w:r>
      <w:bookmarkEnd w:id="2"/>
      <w:bookmarkEnd w:id="3"/>
      <w:r>
        <w:rPr>
          <w:rFonts w:hint="default" w:ascii="Times New Roman" w:hAnsi="Times New Roman" w:eastAsia="仿宋_GB2312" w:cs="Times New Roman"/>
          <w:sz w:val="32"/>
          <w:szCs w:val="32"/>
        </w:rPr>
        <w:t>，除承担抢险救灾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保障基本公共服务的单位运行任务的单位和个人外，其他单位和个人应当执行。</w:t>
      </w:r>
    </w:p>
    <w:p w14:paraId="31BCCF4B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13E4DE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二、台风停工期间，用人单位可以安排员工居家办公吗？</w:t>
      </w:r>
    </w:p>
    <w:p w14:paraId="43A06F89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根据《广东省防汛防旱防风条例》第四十条规定，除承担抢险救灾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保障基本公共服务的单位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，其他单位和个人应当执行停工等措施。但是，经用人单位与劳动者协商一致，劳动者同意的，可以居家办公。</w:t>
      </w:r>
    </w:p>
    <w:p w14:paraId="780CC564">
      <w:pPr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</w:p>
    <w:p w14:paraId="64547836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bookmarkStart w:id="4" w:name="OLE_LINK25"/>
      <w:bookmarkStart w:id="5" w:name="OLE_LINK26"/>
      <w:r>
        <w:rPr>
          <w:rFonts w:hint="default" w:ascii="Times New Roman" w:hAnsi="Times New Roman" w:eastAsia="黑体" w:cs="Times New Roman"/>
          <w:sz w:val="32"/>
          <w:szCs w:val="32"/>
        </w:rPr>
        <w:t>台风期间因政府通知停工</w:t>
      </w:r>
      <w:bookmarkEnd w:id="4"/>
      <w:bookmarkEnd w:id="5"/>
      <w:r>
        <w:rPr>
          <w:rFonts w:hint="default" w:ascii="Times New Roman" w:hAnsi="Times New Roman" w:eastAsia="黑体" w:cs="Times New Roman"/>
          <w:sz w:val="32"/>
          <w:szCs w:val="32"/>
        </w:rPr>
        <w:t>，</w:t>
      </w:r>
      <w:r>
        <w:rPr>
          <w:rFonts w:hint="default" w:ascii="Times New Roman" w:hAnsi="Times New Roman" w:eastAsia="黑体" w:cs="Times New Roman"/>
          <w:sz w:val="30"/>
          <w:szCs w:val="30"/>
        </w:rPr>
        <w:t>期间</w:t>
      </w:r>
      <w:r>
        <w:rPr>
          <w:rFonts w:hint="default" w:ascii="Times New Roman" w:hAnsi="Times New Roman" w:eastAsia="黑体" w:cs="Times New Roman"/>
          <w:sz w:val="32"/>
          <w:szCs w:val="32"/>
        </w:rPr>
        <w:t>可以不发放工资吗？</w:t>
      </w:r>
    </w:p>
    <w:p w14:paraId="602F3A2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能，需要正常支付工资。根据《广东省工资支付条例》第三十九条规定，非因劳动者原因造成用人单位停工、停产，未超过一个工资支付周期（最长三十日）的，用人单位应当按照正常工作时间支付工资。台风属不可抗力，属于“非因劳动者原因”导致停工情形，用人单位应当依法支付正常工资。</w:t>
      </w:r>
    </w:p>
    <w:p w14:paraId="08E98166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四、台风期间停工，用人单位能否安排在停工期间补休之前休息日的加班时间？</w:t>
      </w:r>
    </w:p>
    <w:p w14:paraId="4A0345C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不可以。台风期间不上班是</w:t>
      </w:r>
      <w:bookmarkStart w:id="6" w:name="OLE_LINK11"/>
      <w:bookmarkStart w:id="7" w:name="OLE_LINK10"/>
      <w:r>
        <w:rPr>
          <w:rFonts w:hint="default" w:ascii="Times New Roman" w:hAnsi="Times New Roman" w:eastAsia="仿宋_GB2312" w:cs="Times New Roman"/>
          <w:sz w:val="32"/>
          <w:szCs w:val="32"/>
        </w:rPr>
        <w:t>基于政府指令的强制性停工</w:t>
      </w:r>
      <w:bookmarkEnd w:id="6"/>
      <w:bookmarkEnd w:id="7"/>
      <w:r>
        <w:rPr>
          <w:rFonts w:hint="default" w:ascii="Times New Roman" w:hAnsi="Times New Roman" w:eastAsia="仿宋_GB2312" w:cs="Times New Roman"/>
          <w:sz w:val="32"/>
          <w:szCs w:val="32"/>
        </w:rPr>
        <w:t>，不是对员工在休息时间加班的弥补。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此，不能将台风期间停工作为对过去休息日加班的“补休”。</w:t>
      </w:r>
    </w:p>
    <w:p w14:paraId="1BEB97BA">
      <w:pPr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</w:p>
    <w:p w14:paraId="112FCFA0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五、用人单位因台风停工，事后能否要求员工在休息日补班？</w:t>
      </w:r>
    </w:p>
    <w:p w14:paraId="7DB39C4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不可以。台风停工是出于公共安全目基于政府指令的强制性措施，在休息日补班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是对劳动者休息权的占用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。由此，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用人单位因台风停工，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要求员工在休息日补班。</w:t>
      </w:r>
    </w:p>
    <w:p w14:paraId="1F5790D5">
      <w:pPr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</w:p>
    <w:p w14:paraId="447DAAA7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六、台风期间停工，用人单位能否安排员工休年休假？</w:t>
      </w:r>
    </w:p>
    <w:p w14:paraId="244C618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《职工带薪年休假条例》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规定，年休假的安排由单位根据生产、工作的具体情况，并考虑职工本人意愿统筹安排。台风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期间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停工是基于法规规定和政府部门的指令，是一种保障劳动者生命财产安全的临时性、强制性措施，不是带薪年休假性质。但是，用人单位与劳动者协商一致，双方同意在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台风停工期间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安排年休假的除外。</w:t>
      </w:r>
    </w:p>
    <w:p w14:paraId="62CAC267">
      <w:pPr>
        <w:pStyle w:val="2"/>
        <w:rPr>
          <w:rFonts w:hint="default"/>
        </w:rPr>
      </w:pPr>
    </w:p>
    <w:p w14:paraId="28318C18">
      <w:pPr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  <w:bookmarkStart w:id="10" w:name="_GoBack"/>
      <w:bookmarkEnd w:id="10"/>
    </w:p>
    <w:p w14:paraId="20B10EA5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七、台风期间安排员工上班，是否需支付加班工资？</w:t>
      </w:r>
    </w:p>
    <w:p w14:paraId="50EC1567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东省防汛防旱防风条例》有关规定，对于因承担抢险救灾、保障社会基本运行而必须在岗工作的员工，在台风期间正常上班，不属劳动法意义上的加班行为，用人单位无需支付加班工资。但是，考虑到员工在恶劣天气下工作的特殊性和风险，用人单位可适当给与额外的补贴或奖励。</w:t>
      </w:r>
    </w:p>
    <w:p w14:paraId="5A502D9E">
      <w:pPr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</w:p>
    <w:p w14:paraId="29F45511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八、台风天气上下班途中受伤能否认定为工伤？</w:t>
      </w:r>
    </w:p>
    <w:p w14:paraId="52933386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根据《工伤保险条例》第十四条的规定，在上下班途中受到“非本人主要责任的交通事故或者城市轨道交通、客运轮渡、火车事故伤害的”，符合条件的，应当认定为工伤。如果员工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步行、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骑车、驾车或搭乘交通工具上下班途中，因台风而发生交通事故，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属于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“非本人主要责任”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，符合条件的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，应当认定为工伤。</w:t>
      </w:r>
    </w:p>
    <w:p w14:paraId="2DCBF53A">
      <w:pPr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</w:p>
    <w:p w14:paraId="02892B25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bookmarkStart w:id="8" w:name="OLE_LINK18"/>
      <w:bookmarkStart w:id="9" w:name="OLE_LINK17"/>
      <w:r>
        <w:rPr>
          <w:rFonts w:hint="default" w:ascii="Times New Roman" w:hAnsi="Times New Roman" w:eastAsia="黑体" w:cs="Times New Roman"/>
          <w:sz w:val="32"/>
          <w:szCs w:val="32"/>
        </w:rPr>
        <w:t>九、</w:t>
      </w:r>
      <w:bookmarkEnd w:id="8"/>
      <w:bookmarkEnd w:id="9"/>
      <w:r>
        <w:rPr>
          <w:rFonts w:hint="default" w:ascii="Times New Roman" w:hAnsi="Times New Roman" w:eastAsia="黑体" w:cs="Times New Roman"/>
          <w:sz w:val="32"/>
          <w:szCs w:val="32"/>
        </w:rPr>
        <w:t>台风期间根据政府通知停工，但是用人单位没有支付工资，该如何维权？</w:t>
      </w:r>
    </w:p>
    <w:p w14:paraId="3205EF0F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发生欠薪等劳资争议纠纷的，可以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微信搜索登录“就莞用”小程序，点击“欠薪线索反映”即可，也可以前往用人单位所在地人社分局信访窗口反映。</w:t>
      </w:r>
    </w:p>
    <w:p w14:paraId="62CA36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4E82"/>
    <w:rsid w:val="5FE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2026-07-10T09:17:00Z</dcterms:created>
  <dc:creator>温炜斌</dc:creator>
  <cp:lastModifiedBy>温炜斌</cp:lastModifiedBy>
  <dcterms:modified xsi:type="dcterms:W3CDTF">2026-07-10T09:18:39Z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10E5AF0B6A6FE4F53048506AB372ED37_41</vt:lpwstr>
  </property>
</Properties>
</file>